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topFromText="180" w:bottomFromText="180" w:vertAnchor="text" w:tblpX="-108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10"/>
        <w:gridCol w:w="5430"/>
      </w:tblGrid>
      <w:tr w:rsidR="00476416" w14:paraId="4A90D282" w14:textId="77777777">
        <w:tc>
          <w:tcPr>
            <w:tcW w:w="531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565B046E" w14:textId="2DF8FFF0" w:rsidR="00476416" w:rsidRDefault="005D6BF4">
            <w:pPr>
              <w:widowControl w:val="0"/>
              <w:spacing w:line="216" w:lineRule="auto"/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</w:pPr>
            <w:r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Analityk Finansowy</w:t>
            </w:r>
            <w:r w:rsidR="00CF606C"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(k/m)</w:t>
            </w: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7CC5C7D9" w14:textId="2ED78991" w:rsidR="000C60E8" w:rsidRPr="000C60E8" w:rsidRDefault="005D6BF4" w:rsidP="009F76B2">
            <w:pPr>
              <w:widowControl w:val="0"/>
              <w:spacing w:after="400" w:line="240" w:lineRule="auto"/>
              <w:rPr>
                <w:rFonts w:ascii="Poppins" w:eastAsia="Poppins SemiBold" w:hAnsi="Poppins" w:cs="Poppins"/>
                <w:color w:val="03055E"/>
                <w:sz w:val="24"/>
                <w:szCs w:val="24"/>
              </w:rPr>
            </w:pPr>
            <w:r w:rsidRPr="005D6BF4">
              <w:rPr>
                <w:rFonts w:ascii="Poppins" w:eastAsia="Poppins SemiBold" w:hAnsi="Poppins" w:cs="Poppins"/>
                <w:color w:val="03055E"/>
                <w:sz w:val="24"/>
                <w:szCs w:val="24"/>
              </w:rPr>
              <w:t>Chcesz mieć realny wpływ na decyzje biznesowe poprzez analizę danych finansowych? Poszukujemy osoby o analitycznym podejściu, która wesprze nasz zespół kontrolingu w analizie wyników finansowych, ocenie rentowności oraz modelowaniu finansowym. Jeśli potrafisz dostrzegać zależności w danych, wyciągać trafne wnioski i przekładać je na rekomendacje biznesowe, a jednocześnie chcesz rozwijać swoje kompetencje w obszarze raportowania i automatyzacji procesów, dołącz do naszego zespołu!</w:t>
            </w:r>
          </w:p>
        </w:tc>
      </w:tr>
      <w:tr w:rsidR="00476416" w14:paraId="68BB4FA8" w14:textId="77777777">
        <w:tc>
          <w:tcPr>
            <w:tcW w:w="531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30E896AD" w14:textId="60FB788B" w:rsidR="00476416" w:rsidRPr="005D6BF4" w:rsidRDefault="000C60E8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</w:pPr>
            <w:r w:rsidRPr="005D6BF4"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  <w:t>Jakie zadania Ci powierzymy?</w:t>
            </w:r>
          </w:p>
          <w:p w14:paraId="633F9022" w14:textId="760BEB0C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Przygotowywanie analiz finansowych i operacyjnych wspierających decyzje Zarządu, kontrolingu oraz jednostek biznesowych.</w:t>
            </w:r>
          </w:p>
          <w:p w14:paraId="18895B38" w14:textId="365F7977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Analiza przychodów, kosztów, rentowności i marż produktów, klientów, projektów oraz segmentów biznesowych.</w:t>
            </w:r>
          </w:p>
          <w:p w14:paraId="687D3847" w14:textId="4F3383C2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Analiza odchyleń od budżetu, prognoz i wyników historycznych oraz identyfikowanie trendów i czynników wpływających na wyniki finansowe.</w:t>
            </w:r>
          </w:p>
          <w:p w14:paraId="34857248" w14:textId="74977CF2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Tworzenie i aktualizacja modeli finansowych na potrzeby kontrolingu, projektów inwestycyjnych i innych inicjatyw biznesowych.</w:t>
            </w:r>
          </w:p>
          <w:p w14:paraId="7E7E0CF1" w14:textId="3DDE004D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Wsparcie procesów budżetowania, prognozowania i zamknięcia miesiąca.</w:t>
            </w: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 </w:t>
            </w: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Przygotowywanie raportów zarządczych, </w:t>
            </w:r>
            <w:proofErr w:type="spellStart"/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dashboardów</w:t>
            </w:r>
            <w:proofErr w:type="spellEnd"/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.</w:t>
            </w:r>
          </w:p>
          <w:p w14:paraId="44C3831F" w14:textId="319FB9EA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Pozyskiwanie, łączenie i weryfikacja danych z różnych źródeł oraz dbanie o ich jakość i spójność.</w:t>
            </w:r>
          </w:p>
          <w:p w14:paraId="1B8A029F" w14:textId="50FE3C41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Współpraca z jednostkami biznesowymi oraz udział w rozwoju i automatyzacji raportowania, narzędzi analitycznych i procesów kontrolingowych, w tym na potrzeby projektów R&amp;D.</w:t>
            </w:r>
          </w:p>
          <w:p w14:paraId="70187A19" w14:textId="447F723A" w:rsidR="00476416" w:rsidRPr="005D6BF4" w:rsidRDefault="00476416" w:rsidP="00A06FD2">
            <w:pPr>
              <w:widowControl w:val="0"/>
              <w:spacing w:after="120" w:line="252" w:lineRule="auto"/>
              <w:ind w:left="360"/>
              <w:rPr>
                <w:rFonts w:ascii="Poppins" w:eastAsia="Poppins" w:hAnsi="Poppins" w:cs="Poppins"/>
                <w:color w:val="03055E"/>
                <w:sz w:val="16"/>
                <w:szCs w:val="16"/>
              </w:rPr>
            </w:pP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7610FE06" w14:textId="72AEF770" w:rsidR="00476416" w:rsidRPr="005D6BF4" w:rsidRDefault="000C60E8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</w:pPr>
            <w:r w:rsidRPr="005D6BF4"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  <w:t>Jakich kwalifikacji wymagamy?</w:t>
            </w:r>
          </w:p>
          <w:p w14:paraId="2766C163" w14:textId="61A5BFBB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Wykształcenie wyższe kierunkowe (finanse, rachunkowość, ekonomia lub pokrewne).</w:t>
            </w:r>
          </w:p>
          <w:p w14:paraId="2C15C7EF" w14:textId="33900426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Minimum 2 lata doświadczenia w analizie finansowej, kontrolingu lub pokrewnym obszarze.</w:t>
            </w:r>
          </w:p>
          <w:p w14:paraId="5AA3F4EA" w14:textId="23D6245E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Bardzo dobra znajomość MS Excel oraz umiejętność pracy z dużymi zbiorami danych.</w:t>
            </w:r>
          </w:p>
          <w:p w14:paraId="5EF78DB9" w14:textId="6E91420A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Praktyczna znajomość analizy finansowej, modelowania finansowego, budżetowania i raportowania zarządczego.</w:t>
            </w:r>
          </w:p>
          <w:p w14:paraId="5A04CE71" w14:textId="07655B3F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Umiejętność interpretacji danych, identyfikowania odchyleń oraz formułowania wniosków i rekomendacji biznesowych.</w:t>
            </w:r>
          </w:p>
          <w:p w14:paraId="0570B5E6" w14:textId="69DE82EC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Znajomość języka angielskiego na poziomie minimum B2.</w:t>
            </w:r>
          </w:p>
          <w:p w14:paraId="4FFEDACC" w14:textId="5F3BC868" w:rsidR="005D6BF4" w:rsidRPr="005D6BF4" w:rsidRDefault="005D6BF4" w:rsidP="005D6BF4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5D6BF4">
              <w:rPr>
                <w:rFonts w:ascii="Poppins" w:hAnsi="Poppins" w:cs="Poppins"/>
                <w:color w:val="002060"/>
                <w:sz w:val="16"/>
                <w:szCs w:val="16"/>
              </w:rPr>
              <w:t>Samodzielność, dokładność, analityczne myślenie i umiejętność współpracy z innymi działami.</w:t>
            </w:r>
          </w:p>
          <w:p w14:paraId="0AAEA34C" w14:textId="08BE5A39" w:rsidR="00A06FD2" w:rsidRPr="005D6BF4" w:rsidRDefault="00A06FD2" w:rsidP="00A06FD2">
            <w:pPr>
              <w:widowControl w:val="0"/>
              <w:spacing w:after="120" w:line="252" w:lineRule="auto"/>
              <w:ind w:left="360"/>
              <w:rPr>
                <w:rFonts w:ascii="Poppins" w:eastAsia="Poppins" w:hAnsi="Poppins" w:cs="Poppins"/>
                <w:color w:val="03055E"/>
                <w:sz w:val="16"/>
                <w:szCs w:val="16"/>
              </w:rPr>
            </w:pPr>
          </w:p>
        </w:tc>
      </w:tr>
      <w:tr w:rsidR="00476416" w14:paraId="32AA15CA" w14:textId="77777777">
        <w:trPr>
          <w:trHeight w:val="1158"/>
        </w:trPr>
        <w:tc>
          <w:tcPr>
            <w:tcW w:w="5310" w:type="dxa"/>
            <w:tcBorders>
              <w:top w:val="single" w:sz="4" w:space="0" w:color="03055E"/>
              <w:left w:val="nil"/>
              <w:bottom w:val="nil"/>
              <w:right w:val="nil"/>
            </w:tcBorders>
          </w:tcPr>
          <w:p w14:paraId="74EBD0F2" w14:textId="77777777" w:rsidR="00476416" w:rsidRDefault="00000000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24"/>
                <w:szCs w:val="24"/>
              </w:rPr>
            </w:pPr>
            <w:r>
              <w:rPr>
                <w:rFonts w:ascii="Poppins SemiBold" w:eastAsia="Poppins SemiBold" w:hAnsi="Poppins SemiBold" w:cs="Poppins SemiBold"/>
                <w:color w:val="03055E"/>
                <w:sz w:val="24"/>
                <w:szCs w:val="24"/>
              </w:rPr>
              <w:lastRenderedPageBreak/>
              <w:t>Dlaczego warto do nas dołączyć?</w:t>
            </w:r>
          </w:p>
          <w:p w14:paraId="15BBC9DB" w14:textId="77777777" w:rsidR="00476416" w:rsidRDefault="00476416">
            <w:pPr>
              <w:widowControl w:val="0"/>
              <w:spacing w:line="240" w:lineRule="auto"/>
              <w:rPr>
                <w:rFonts w:ascii="Poppins" w:eastAsia="Poppins" w:hAnsi="Poppins" w:cs="Poppins"/>
                <w:color w:val="03055E"/>
                <w:sz w:val="18"/>
                <w:szCs w:val="18"/>
              </w:rPr>
            </w:pPr>
          </w:p>
          <w:p w14:paraId="603B8670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Transparentny i sprawny proces rekrutacyjny – informujemy wszystkich kandydatów o jego przebiegu.</w:t>
            </w:r>
          </w:p>
          <w:p w14:paraId="66A15326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Stabilne zatrudnienie oraz atrakcyjny pakiet benefitów.</w:t>
            </w:r>
          </w:p>
          <w:p w14:paraId="55FFB830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Szerokie możliwości rozwoju zawodowego i udziału  </w:t>
            </w: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br/>
              <w:t>w szkoleniach.</w:t>
            </w: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nil"/>
              <w:right w:val="nil"/>
            </w:tcBorders>
          </w:tcPr>
          <w:p w14:paraId="4E49EC0B" w14:textId="77777777" w:rsidR="00476416" w:rsidRDefault="00000000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FFFFFF"/>
                <w:sz w:val="24"/>
                <w:szCs w:val="24"/>
              </w:rPr>
            </w:pPr>
            <w:r>
              <w:rPr>
                <w:rFonts w:ascii="Poppins SemiBold" w:eastAsia="Poppins SemiBold" w:hAnsi="Poppins SemiBold" w:cs="Poppins SemiBold"/>
                <w:color w:val="FFFFFF"/>
                <w:sz w:val="24"/>
                <w:szCs w:val="24"/>
              </w:rPr>
              <w:t>Dlaczego warto do nas dołączyć?</w:t>
            </w:r>
          </w:p>
          <w:p w14:paraId="04F13D56" w14:textId="77777777" w:rsidR="00476416" w:rsidRDefault="00476416">
            <w:pPr>
              <w:widowControl w:val="0"/>
              <w:spacing w:line="240" w:lineRule="auto"/>
              <w:rPr>
                <w:rFonts w:ascii="Poppins" w:eastAsia="Poppins" w:hAnsi="Poppins" w:cs="Poppins"/>
                <w:color w:val="03055E"/>
                <w:sz w:val="18"/>
                <w:szCs w:val="18"/>
              </w:rPr>
            </w:pPr>
          </w:p>
          <w:p w14:paraId="35CACFD4" w14:textId="6A679D39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Rozbudowany program wdrożeniowy wspierający efektywny start w organizacji.</w:t>
            </w:r>
          </w:p>
          <w:p w14:paraId="00FADAD7" w14:textId="4B9E681C" w:rsidR="00476416" w:rsidRPr="004F3440" w:rsidRDefault="00000000" w:rsidP="004F344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Przyjazne środowisko pracy sprzyjające współpracy  </w:t>
            </w: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br/>
              <w:t>i integracji zespołu.</w:t>
            </w:r>
          </w:p>
        </w:tc>
      </w:tr>
    </w:tbl>
    <w:p w14:paraId="4212BC41" w14:textId="77777777" w:rsidR="00476416" w:rsidRDefault="00476416" w:rsidP="00F34E8F">
      <w:pPr>
        <w:spacing w:line="216" w:lineRule="auto"/>
      </w:pPr>
    </w:p>
    <w:sectPr w:rsidR="00476416">
      <w:headerReference w:type="default" r:id="rId7"/>
      <w:footerReference w:type="default" r:id="rId8"/>
      <w:pgSz w:w="11909" w:h="16834"/>
      <w:pgMar w:top="2267" w:right="1440" w:bottom="1440" w:left="708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DAD41" w14:textId="77777777" w:rsidR="00D90C95" w:rsidRDefault="00D90C95">
      <w:pPr>
        <w:spacing w:line="240" w:lineRule="auto"/>
      </w:pPr>
      <w:r>
        <w:separator/>
      </w:r>
    </w:p>
  </w:endnote>
  <w:endnote w:type="continuationSeparator" w:id="0">
    <w:p w14:paraId="01285717" w14:textId="77777777" w:rsidR="00D90C95" w:rsidRDefault="00D90C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SemiBold">
    <w:charset w:val="EE"/>
    <w:family w:val="auto"/>
    <w:pitch w:val="variable"/>
    <w:sig w:usb0="00008007" w:usb1="00000000" w:usb2="00000000" w:usb3="00000000" w:csb0="00000093" w:csb1="00000000"/>
    <w:embedRegular r:id="rId1" w:fontKey="{CF0149E7-F17C-436F-871D-76F688298ABC}"/>
  </w:font>
  <w:font w:name="Poppins">
    <w:charset w:val="EE"/>
    <w:family w:val="auto"/>
    <w:pitch w:val="variable"/>
    <w:sig w:usb0="00008007" w:usb1="00000000" w:usb2="00000000" w:usb3="00000000" w:csb0="00000093" w:csb1="00000000"/>
    <w:embedRegular r:id="rId2" w:fontKey="{B07AD184-912D-4EDA-B519-ED852F78E4D1}"/>
    <w:embedBold r:id="rId3" w:fontKey="{38CE5200-770F-4634-9237-C390F750AB5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BDF3710-05D3-4D4A-B1F7-F573212D0AF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49CA211-A6C1-4F13-8443-726A2896C0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BB88" w14:textId="77777777" w:rsidR="00476416" w:rsidRDefault="00000000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15C0D32" wp14:editId="037320AB">
          <wp:simplePos x="0" y="0"/>
          <wp:positionH relativeFrom="column">
            <wp:posOffset>-447674</wp:posOffset>
          </wp:positionH>
          <wp:positionV relativeFrom="paragraph">
            <wp:posOffset>400050</wp:posOffset>
          </wp:positionV>
          <wp:extent cx="7574482" cy="251644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482" cy="2516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D798A" w14:textId="77777777" w:rsidR="00D90C95" w:rsidRDefault="00D90C95">
      <w:pPr>
        <w:spacing w:line="240" w:lineRule="auto"/>
      </w:pPr>
      <w:r>
        <w:separator/>
      </w:r>
    </w:p>
  </w:footnote>
  <w:footnote w:type="continuationSeparator" w:id="0">
    <w:p w14:paraId="0FFB1FB4" w14:textId="77777777" w:rsidR="00D90C95" w:rsidRDefault="00D90C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5DD7" w14:textId="77777777" w:rsidR="00476416" w:rsidRDefault="00476416"/>
  <w:tbl>
    <w:tblPr>
      <w:tblStyle w:val="a0"/>
      <w:tblpPr w:leftFromText="180" w:rightFromText="180" w:topFromText="180" w:bottomFromText="180" w:vertAnchor="text" w:tblpX="5201"/>
      <w:tblW w:w="5565" w:type="dxa"/>
      <w:tblInd w:w="0" w:type="dxa"/>
      <w:tblLayout w:type="fixed"/>
      <w:tblLook w:val="0600" w:firstRow="0" w:lastRow="0" w:firstColumn="0" w:lastColumn="0" w:noHBand="1" w:noVBand="1"/>
    </w:tblPr>
    <w:tblGrid>
      <w:gridCol w:w="2535"/>
      <w:gridCol w:w="3030"/>
    </w:tblGrid>
    <w:tr w:rsidR="00476416" w14:paraId="206953C9" w14:textId="77777777">
      <w:trPr>
        <w:trHeight w:val="870"/>
      </w:trPr>
      <w:tc>
        <w:tcPr>
          <w:tcW w:w="2535" w:type="dxa"/>
        </w:tcPr>
        <w:p w14:paraId="3B6ED553" w14:textId="77777777" w:rsidR="00476416" w:rsidRDefault="00000000">
          <w:pPr>
            <w:widowControl w:val="0"/>
            <w:spacing w:before="240" w:line="240" w:lineRule="auto"/>
          </w:pPr>
          <w:r>
            <w:rPr>
              <w:rFonts w:ascii="Poppins" w:eastAsia="Poppins" w:hAnsi="Poppins" w:cs="Poppins"/>
              <w:b/>
              <w:bCs/>
              <w:color w:val="03055E"/>
              <w:sz w:val="14"/>
              <w:szCs w:val="14"/>
            </w:rPr>
            <w:t>VIGO PHOTONICS S.A.</w:t>
          </w:r>
        </w:p>
        <w:p w14:paraId="25FAB14A" w14:textId="77777777" w:rsidR="00476416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</w:rPr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Poznańska 129/133</w:t>
          </w:r>
        </w:p>
        <w:p w14:paraId="1D701916" w14:textId="77777777" w:rsidR="00476416" w:rsidRDefault="00000000">
          <w:pPr>
            <w:widowControl w:val="0"/>
            <w:spacing w:line="240" w:lineRule="auto"/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05-850 Ożarów Mazowiecki</w:t>
          </w:r>
        </w:p>
        <w:p w14:paraId="707F131E" w14:textId="77777777" w:rsidR="00476416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</w:rPr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Polska</w:t>
          </w:r>
        </w:p>
      </w:tc>
      <w:tc>
        <w:tcPr>
          <w:tcW w:w="3030" w:type="dxa"/>
        </w:tcPr>
        <w:p w14:paraId="560D5398" w14:textId="77777777" w:rsidR="00476416" w:rsidRPr="00CF606C" w:rsidRDefault="00000000">
          <w:pPr>
            <w:widowControl w:val="0"/>
            <w:spacing w:before="240"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proofErr w:type="spellStart"/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telefon</w:t>
          </w:r>
          <w:proofErr w:type="spellEnd"/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+48 22 733 54 10 </w:t>
          </w:r>
        </w:p>
        <w:p w14:paraId="584CC50F" w14:textId="77777777" w:rsidR="00476416" w:rsidRPr="00CF606C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fax: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+48 22 733 54 55 </w:t>
          </w:r>
        </w:p>
        <w:p w14:paraId="1430BE4C" w14:textId="77777777" w:rsidR="00476416" w:rsidRPr="00CF606C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e-mail: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info@vigophotonics.com </w:t>
          </w:r>
        </w:p>
        <w:p w14:paraId="2D012807" w14:textId="77777777" w:rsidR="00476416" w:rsidRDefault="00000000">
          <w:pPr>
            <w:widowControl w:val="0"/>
            <w:spacing w:line="240" w:lineRule="auto"/>
          </w:pPr>
          <w:r>
            <w:rPr>
              <w:rFonts w:ascii="Poppins" w:eastAsia="Poppins" w:hAnsi="Poppins" w:cs="Poppins"/>
              <w:color w:val="2892D1"/>
              <w:sz w:val="14"/>
              <w:szCs w:val="14"/>
            </w:rPr>
            <w:t>www:</w:t>
          </w: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 xml:space="preserve"> vigophotonics.com</w:t>
          </w:r>
        </w:p>
      </w:tc>
    </w:tr>
  </w:tbl>
  <w:p w14:paraId="03C00530" w14:textId="77777777" w:rsidR="00476416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13862E0" wp14:editId="5B35FDF2">
          <wp:simplePos x="0" y="0"/>
          <wp:positionH relativeFrom="page">
            <wp:posOffset>450000</wp:posOffset>
          </wp:positionH>
          <wp:positionV relativeFrom="page">
            <wp:posOffset>421800</wp:posOffset>
          </wp:positionV>
          <wp:extent cx="1548377" cy="840548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8377" cy="840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D3618"/>
    <w:multiLevelType w:val="multilevel"/>
    <w:tmpl w:val="3682A1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06292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16"/>
    <w:rsid w:val="000C60E8"/>
    <w:rsid w:val="000E6243"/>
    <w:rsid w:val="00102512"/>
    <w:rsid w:val="00236B95"/>
    <w:rsid w:val="002432B7"/>
    <w:rsid w:val="002C05C9"/>
    <w:rsid w:val="00302C09"/>
    <w:rsid w:val="00351C1A"/>
    <w:rsid w:val="00476416"/>
    <w:rsid w:val="004F3440"/>
    <w:rsid w:val="00583038"/>
    <w:rsid w:val="005D6BF4"/>
    <w:rsid w:val="00625789"/>
    <w:rsid w:val="008E706F"/>
    <w:rsid w:val="008F4E48"/>
    <w:rsid w:val="00994734"/>
    <w:rsid w:val="009F76B2"/>
    <w:rsid w:val="00A06FD2"/>
    <w:rsid w:val="00AF5820"/>
    <w:rsid w:val="00B04D9D"/>
    <w:rsid w:val="00C50040"/>
    <w:rsid w:val="00CF606C"/>
    <w:rsid w:val="00D90C95"/>
    <w:rsid w:val="00F34E8F"/>
    <w:rsid w:val="00F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16CF"/>
  <w15:docId w15:val="{16405678-64F3-45E9-9007-8CC7EF07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NormalnyWeb">
    <w:name w:val="Normal (Web)"/>
    <w:basedOn w:val="Normalny"/>
    <w:uiPriority w:val="99"/>
    <w:semiHidden/>
    <w:unhideWhenUsed/>
    <w:rsid w:val="005D6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Soduł</dc:creator>
  <cp:lastModifiedBy>Joanna Jóźwiak</cp:lastModifiedBy>
  <cp:revision>2</cp:revision>
  <cp:lastPrinted>2026-09-24T12:01:00Z</cp:lastPrinted>
  <dcterms:created xsi:type="dcterms:W3CDTF">2026-10-20T12:23:00Z</dcterms:created>
  <dcterms:modified xsi:type="dcterms:W3CDTF">2026-10-20T12:23:00Z</dcterms:modified>
</cp:coreProperties>
</file>