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-108"/>
        <w:tblW w:w="107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5430"/>
      </w:tblGrid>
      <w:tr w:rsidR="00476416" w14:paraId="4A90D282" w14:textId="77777777">
        <w:tc>
          <w:tcPr>
            <w:tcW w:w="5310" w:type="dxa"/>
            <w:tcBorders>
              <w:top w:val="single" w:sz="4" w:space="0" w:color="03055E"/>
              <w:left w:val="nil"/>
              <w:bottom w:val="single" w:sz="4" w:space="0" w:color="03055E"/>
              <w:right w:val="nil"/>
            </w:tcBorders>
          </w:tcPr>
          <w:p w14:paraId="565B046E" w14:textId="15421020" w:rsidR="00476416" w:rsidRDefault="00CF606C">
            <w:pPr>
              <w:widowControl w:val="0"/>
              <w:spacing w:line="216" w:lineRule="auto"/>
              <w:rPr>
                <w:rFonts w:ascii="Poppins SemiBold" w:eastAsia="Poppins SemiBold" w:hAnsi="Poppins SemiBold" w:cs="Poppins SemiBold"/>
                <w:color w:val="03055E"/>
                <w:sz w:val="42"/>
                <w:szCs w:val="42"/>
              </w:rPr>
            </w:pPr>
            <w:r>
              <w:rPr>
                <w:rFonts w:ascii="Poppins SemiBold" w:eastAsia="Poppins SemiBold" w:hAnsi="Poppins SemiBold" w:cs="Poppins SemiBold"/>
                <w:color w:val="03055E"/>
                <w:sz w:val="42"/>
                <w:szCs w:val="42"/>
              </w:rPr>
              <w:t xml:space="preserve">Technik </w:t>
            </w:r>
            <w:proofErr w:type="spellStart"/>
            <w:r w:rsidR="009F76B2">
              <w:rPr>
                <w:rFonts w:ascii="Poppins SemiBold" w:eastAsia="Poppins SemiBold" w:hAnsi="Poppins SemiBold" w:cs="Poppins SemiBold"/>
                <w:color w:val="03055E"/>
                <w:sz w:val="42"/>
                <w:szCs w:val="42"/>
              </w:rPr>
              <w:t>Processingu</w:t>
            </w:r>
            <w:proofErr w:type="spellEnd"/>
            <w:r>
              <w:rPr>
                <w:rFonts w:ascii="Poppins SemiBold" w:eastAsia="Poppins SemiBold" w:hAnsi="Poppins SemiBold" w:cs="Poppins SemiBold"/>
                <w:color w:val="03055E"/>
                <w:sz w:val="42"/>
                <w:szCs w:val="42"/>
              </w:rPr>
              <w:t xml:space="preserve"> (k/m)</w:t>
            </w:r>
          </w:p>
        </w:tc>
        <w:tc>
          <w:tcPr>
            <w:tcW w:w="5430" w:type="dxa"/>
            <w:tcBorders>
              <w:top w:val="single" w:sz="4" w:space="0" w:color="03055E"/>
              <w:left w:val="nil"/>
              <w:bottom w:val="single" w:sz="4" w:space="0" w:color="03055E"/>
              <w:right w:val="nil"/>
            </w:tcBorders>
          </w:tcPr>
          <w:p w14:paraId="7CC5C7D9" w14:textId="43F1D0D0" w:rsidR="000C60E8" w:rsidRPr="000C60E8" w:rsidRDefault="000C60E8" w:rsidP="009F76B2">
            <w:pPr>
              <w:widowControl w:val="0"/>
              <w:spacing w:after="400" w:line="240" w:lineRule="auto"/>
              <w:rPr>
                <w:rFonts w:ascii="Poppins" w:eastAsia="Poppins SemiBold" w:hAnsi="Poppins" w:cs="Poppins"/>
                <w:color w:val="03055E"/>
                <w:sz w:val="24"/>
                <w:szCs w:val="24"/>
              </w:rPr>
            </w:pPr>
            <w:r w:rsidRPr="000C60E8">
              <w:rPr>
                <w:rFonts w:ascii="Poppins" w:eastAsia="Poppins SemiBold" w:hAnsi="Poppins" w:cs="Poppins"/>
                <w:color w:val="03055E"/>
              </w:rPr>
              <w:t xml:space="preserve">Dołączysz do zespołu operacyjnego, który stoi za produkcją najbardziej zaawansowanych detektorów podczerwieni na świecie. Jako Technik </w:t>
            </w:r>
            <w:proofErr w:type="spellStart"/>
            <w:r>
              <w:rPr>
                <w:rFonts w:ascii="Poppins" w:eastAsia="Poppins SemiBold" w:hAnsi="Poppins" w:cs="Poppins"/>
                <w:color w:val="03055E"/>
              </w:rPr>
              <w:t>Processingu</w:t>
            </w:r>
            <w:proofErr w:type="spellEnd"/>
            <w:r>
              <w:rPr>
                <w:rFonts w:ascii="Poppins" w:eastAsia="Poppins SemiBold" w:hAnsi="Poppins" w:cs="Poppins"/>
                <w:color w:val="03055E"/>
              </w:rPr>
              <w:t xml:space="preserve"> </w:t>
            </w:r>
            <w:r w:rsidRPr="000C60E8">
              <w:rPr>
                <w:rFonts w:ascii="Poppins" w:eastAsia="Poppins SemiBold" w:hAnsi="Poppins" w:cs="Poppins"/>
                <w:color w:val="03055E"/>
              </w:rPr>
              <w:t>będziesz pracować w sercu naszej technologii, obsługując precyzyjne maszyny i dbając o najwyższą jakość struktur, które trafiają m.in. do branży kosmicznej, medycznej i obronnej.</w:t>
            </w:r>
          </w:p>
        </w:tc>
      </w:tr>
      <w:tr w:rsidR="00476416" w14:paraId="68BB4FA8" w14:textId="77777777">
        <w:tc>
          <w:tcPr>
            <w:tcW w:w="5310" w:type="dxa"/>
            <w:tcBorders>
              <w:top w:val="single" w:sz="4" w:space="0" w:color="03055E"/>
              <w:left w:val="nil"/>
              <w:bottom w:val="single" w:sz="4" w:space="0" w:color="03055E"/>
              <w:right w:val="nil"/>
            </w:tcBorders>
          </w:tcPr>
          <w:p w14:paraId="30E896AD" w14:textId="60FB788B" w:rsidR="00476416" w:rsidRDefault="000C60E8">
            <w:pPr>
              <w:widowControl w:val="0"/>
              <w:spacing w:line="240" w:lineRule="auto"/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</w:pPr>
            <w:r w:rsidRPr="000C60E8"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  <w:t>Jakie zadania Ci powierzymy</w:t>
            </w:r>
            <w:r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  <w:t>?</w:t>
            </w:r>
          </w:p>
          <w:p w14:paraId="65E92F55" w14:textId="77777777" w:rsidR="00476416" w:rsidRDefault="00476416">
            <w:pPr>
              <w:widowControl w:val="0"/>
              <w:spacing w:line="240" w:lineRule="auto"/>
              <w:rPr>
                <w:rFonts w:ascii="Poppins" w:eastAsia="Poppins" w:hAnsi="Poppins" w:cs="Poppins"/>
                <w:color w:val="03055E"/>
                <w:sz w:val="18"/>
                <w:szCs w:val="18"/>
              </w:rPr>
            </w:pPr>
          </w:p>
          <w:p w14:paraId="5AA2F5DB" w14:textId="77777777" w:rsidR="00625789" w:rsidRPr="00625789" w:rsidRDefault="00625789" w:rsidP="00625789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 xml:space="preserve">Obsługa zaawansowanego parku maszynowego: realizacja procesów produkcyjnych na napylarkach (metalizacja Ti/Au, Ind, powłoki </w:t>
            </w:r>
            <w:proofErr w:type="spellStart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pasywacyjne</w:t>
            </w:r>
            <w:proofErr w:type="spellEnd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), piłach do cięcia struktur oraz polerko-</w:t>
            </w:r>
            <w:proofErr w:type="spellStart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ścieniarkach</w:t>
            </w:r>
            <w:proofErr w:type="spellEnd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.</w:t>
            </w:r>
          </w:p>
          <w:p w14:paraId="38BEC8F2" w14:textId="77777777" w:rsidR="00625789" w:rsidRPr="00625789" w:rsidRDefault="00625789" w:rsidP="00625789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Prace procesowe: wykonywanie podtrawiania mokrego zgodnie z dokumentacją oraz dbałość o czystość maszyn i stanowisk pracy.</w:t>
            </w:r>
          </w:p>
          <w:p w14:paraId="0A2FC575" w14:textId="77777777" w:rsidR="00625789" w:rsidRPr="00625789" w:rsidRDefault="00625789" w:rsidP="00625789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Zarządzanie stanowiskiem pracy: samodzielne utrzymywanie stanowiska we wszystkie niezbędne podzespoły i materiały eksploatacyjne (zgodnie z przeszkoleniem), aby zapewnić płynność procesów.</w:t>
            </w:r>
          </w:p>
          <w:p w14:paraId="65B6CF4D" w14:textId="77777777" w:rsidR="00625789" w:rsidRPr="00625789" w:rsidRDefault="00625789" w:rsidP="00625789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Kontrola jakości: kwalifikacja wizualna i precyzyjne pomiary wytworzonych struktur detekcyjnych.</w:t>
            </w:r>
          </w:p>
          <w:p w14:paraId="313BA6D9" w14:textId="77777777" w:rsidR="00625789" w:rsidRPr="00625789" w:rsidRDefault="00625789" w:rsidP="00625789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 xml:space="preserve">Bezpieczeństwo i standardy: praca w reżimie </w:t>
            </w:r>
            <w:proofErr w:type="spellStart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Clean</w:t>
            </w:r>
            <w:proofErr w:type="spellEnd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 xml:space="preserve"> </w:t>
            </w:r>
            <w:proofErr w:type="spellStart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Room</w:t>
            </w:r>
            <w:proofErr w:type="spellEnd"/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 xml:space="preserve"> oraz przestrzeganie zasad BHP, szczególnie przy pracy z substancjami chemicznymi i ciekłym azotem.</w:t>
            </w:r>
          </w:p>
          <w:p w14:paraId="70187A19" w14:textId="587C9F8F" w:rsidR="00476416" w:rsidRDefault="00625789" w:rsidP="00625789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  <w:r w:rsidRPr="00625789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Wsparcie inżynieryjne: współtworzenie prostych instrukcji procesowych oraz sugerowanie inżynierom ulepszeń na podstawie codziennych obserwacji procesów.</w:t>
            </w:r>
          </w:p>
        </w:tc>
        <w:tc>
          <w:tcPr>
            <w:tcW w:w="5430" w:type="dxa"/>
            <w:tcBorders>
              <w:top w:val="single" w:sz="4" w:space="0" w:color="03055E"/>
              <w:left w:val="nil"/>
              <w:bottom w:val="single" w:sz="4" w:space="0" w:color="03055E"/>
              <w:right w:val="nil"/>
            </w:tcBorders>
          </w:tcPr>
          <w:p w14:paraId="7610FE06" w14:textId="72AEF770" w:rsidR="00476416" w:rsidRDefault="000C60E8">
            <w:pPr>
              <w:widowControl w:val="0"/>
              <w:spacing w:line="240" w:lineRule="auto"/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</w:pPr>
            <w:r w:rsidRPr="000C60E8"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  <w:t>Jakich kwalifikacji wymagamy</w:t>
            </w:r>
            <w:r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  <w:t>?</w:t>
            </w:r>
          </w:p>
          <w:p w14:paraId="04EE3095" w14:textId="77777777" w:rsidR="00476416" w:rsidRDefault="00476416">
            <w:pPr>
              <w:widowControl w:val="0"/>
              <w:spacing w:line="240" w:lineRule="auto"/>
              <w:rPr>
                <w:rFonts w:ascii="Poppins" w:eastAsia="Poppins" w:hAnsi="Poppins" w:cs="Poppins"/>
                <w:color w:val="03055E"/>
                <w:sz w:val="18"/>
                <w:szCs w:val="18"/>
              </w:rPr>
            </w:pPr>
          </w:p>
          <w:p w14:paraId="0E3D475A" w14:textId="77777777" w:rsidR="000C60E8" w:rsidRPr="000C60E8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 xml:space="preserve">Doświadczenie techniczne: umiejętność prowadzenia i monitorowania stabilnych procesów na maszynach produkcyjnych (napylarki metali, napylarki powłok </w:t>
            </w:r>
            <w:proofErr w:type="spellStart"/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pasywacyjnych</w:t>
            </w:r>
            <w:proofErr w:type="spellEnd"/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, polerko-</w:t>
            </w:r>
            <w:proofErr w:type="spellStart"/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ścieniarka</w:t>
            </w:r>
            <w:proofErr w:type="spellEnd"/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, piła do cięcia struktur). Mile widziane doświadczenie w branży elektronicznej lub półprzewodnikowej.</w:t>
            </w:r>
          </w:p>
          <w:p w14:paraId="5FE6EEE2" w14:textId="77777777" w:rsidR="000C60E8" w:rsidRPr="000C60E8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Wykształcenie minimum średnie techniczne</w:t>
            </w:r>
          </w:p>
          <w:p w14:paraId="39672DDE" w14:textId="0191C0D3" w:rsidR="000C60E8" w:rsidRPr="000C60E8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Znajomość języka angielskiego umożliwiającym czytanie dokumentacji technicznej i instrukcji obsługi/serwisowej</w:t>
            </w:r>
          </w:p>
          <w:p w14:paraId="4657685A" w14:textId="06020D88" w:rsidR="000C60E8" w:rsidRPr="000C60E8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U</w:t>
            </w: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miejętność pracy w zespole i sprawnej współpracy z działami inżynieryjnymi.</w:t>
            </w:r>
          </w:p>
          <w:p w14:paraId="224B2235" w14:textId="441A4335" w:rsidR="000C60E8" w:rsidRPr="000C60E8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Dokładność, sumienność i odpowiedzialność</w:t>
            </w: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 xml:space="preserve"> – </w:t>
            </w: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świadomość wagi przestrzegania procedur w środowisku wysokiej technologii.</w:t>
            </w:r>
          </w:p>
          <w:p w14:paraId="61A4BB14" w14:textId="77777777" w:rsidR="000C60E8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Gotowość do pracy w systemie zmianowym</w:t>
            </w:r>
          </w:p>
          <w:p w14:paraId="4A5FADEC" w14:textId="3E91277D" w:rsidR="004F3440" w:rsidRDefault="000C60E8" w:rsidP="000C60E8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7"/>
                <w:szCs w:val="17"/>
              </w:rPr>
            </w:pPr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Mile widziane doświadczenie w pracy w pomieszczeniach o podwyższonej klasie czystości (</w:t>
            </w:r>
            <w:proofErr w:type="spellStart"/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CleanRoom</w:t>
            </w:r>
            <w:proofErr w:type="spellEnd"/>
            <w:r w:rsidRPr="000C60E8"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)</w:t>
            </w:r>
          </w:p>
          <w:p w14:paraId="0AAEA34C" w14:textId="1332F82F" w:rsidR="004F3440" w:rsidRDefault="004F3440" w:rsidP="004F3440">
            <w:pPr>
              <w:widowControl w:val="0"/>
              <w:spacing w:after="120" w:line="252" w:lineRule="auto"/>
              <w:ind w:left="360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</w:p>
        </w:tc>
      </w:tr>
      <w:tr w:rsidR="00476416" w14:paraId="32AA15CA" w14:textId="77777777">
        <w:trPr>
          <w:trHeight w:val="1158"/>
        </w:trPr>
        <w:tc>
          <w:tcPr>
            <w:tcW w:w="5310" w:type="dxa"/>
            <w:tcBorders>
              <w:top w:val="single" w:sz="4" w:space="0" w:color="03055E"/>
              <w:left w:val="nil"/>
              <w:bottom w:val="nil"/>
              <w:right w:val="nil"/>
            </w:tcBorders>
          </w:tcPr>
          <w:p w14:paraId="74EBD0F2" w14:textId="77777777" w:rsidR="00476416" w:rsidRDefault="00000000">
            <w:pPr>
              <w:widowControl w:val="0"/>
              <w:spacing w:line="240" w:lineRule="auto"/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</w:pPr>
            <w:r>
              <w:rPr>
                <w:rFonts w:ascii="Poppins SemiBold" w:eastAsia="Poppins SemiBold" w:hAnsi="Poppins SemiBold" w:cs="Poppins SemiBold"/>
                <w:color w:val="03055E"/>
                <w:sz w:val="24"/>
                <w:szCs w:val="24"/>
              </w:rPr>
              <w:t>Dlaczego warto do nas dołączyć?</w:t>
            </w:r>
          </w:p>
          <w:p w14:paraId="15BBC9DB" w14:textId="77777777" w:rsidR="00476416" w:rsidRDefault="00476416">
            <w:pPr>
              <w:widowControl w:val="0"/>
              <w:spacing w:line="240" w:lineRule="auto"/>
              <w:rPr>
                <w:rFonts w:ascii="Poppins" w:eastAsia="Poppins" w:hAnsi="Poppins" w:cs="Poppins"/>
                <w:color w:val="03055E"/>
                <w:sz w:val="18"/>
                <w:szCs w:val="18"/>
              </w:rPr>
            </w:pPr>
          </w:p>
          <w:p w14:paraId="603B8670" w14:textId="77777777" w:rsidR="00476416" w:rsidRDefault="00000000">
            <w:pPr>
              <w:widowControl w:val="0"/>
              <w:numPr>
                <w:ilvl w:val="0"/>
                <w:numId w:val="1"/>
              </w:numPr>
              <w:spacing w:after="120" w:line="252" w:lineRule="auto"/>
              <w:ind w:left="113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Transparentny i sprawny proces rekrutacyjny – informujemy wszystkich kandydatów o jego przebiegu.</w:t>
            </w:r>
          </w:p>
          <w:p w14:paraId="66A15326" w14:textId="77777777" w:rsidR="00476416" w:rsidRDefault="00000000">
            <w:pPr>
              <w:widowControl w:val="0"/>
              <w:numPr>
                <w:ilvl w:val="0"/>
                <w:numId w:val="1"/>
              </w:numPr>
              <w:spacing w:after="120" w:line="252" w:lineRule="auto"/>
              <w:ind w:left="113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Stabilne zatrudnienie oraz atrakcyjny pakiet benefitów.</w:t>
            </w:r>
          </w:p>
          <w:p w14:paraId="55FFB830" w14:textId="77777777" w:rsidR="00476416" w:rsidRDefault="00000000">
            <w:pPr>
              <w:widowControl w:val="0"/>
              <w:numPr>
                <w:ilvl w:val="0"/>
                <w:numId w:val="1"/>
              </w:numPr>
              <w:spacing w:after="120" w:line="252" w:lineRule="auto"/>
              <w:ind w:left="113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Szerokie możliwości rozwoju zawodowego i udziału  </w:t>
            </w: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br/>
              <w:t>w szkoleniach.</w:t>
            </w:r>
          </w:p>
        </w:tc>
        <w:tc>
          <w:tcPr>
            <w:tcW w:w="5430" w:type="dxa"/>
            <w:tcBorders>
              <w:top w:val="single" w:sz="4" w:space="0" w:color="03055E"/>
              <w:left w:val="nil"/>
              <w:bottom w:val="nil"/>
              <w:right w:val="nil"/>
            </w:tcBorders>
          </w:tcPr>
          <w:p w14:paraId="4E49EC0B" w14:textId="77777777" w:rsidR="00476416" w:rsidRDefault="00000000">
            <w:pPr>
              <w:widowControl w:val="0"/>
              <w:spacing w:line="240" w:lineRule="auto"/>
              <w:rPr>
                <w:rFonts w:ascii="Poppins SemiBold" w:eastAsia="Poppins SemiBold" w:hAnsi="Poppins SemiBold" w:cs="Poppins SemiBold"/>
                <w:color w:val="FFFFFF"/>
                <w:sz w:val="24"/>
                <w:szCs w:val="24"/>
              </w:rPr>
            </w:pPr>
            <w:r>
              <w:rPr>
                <w:rFonts w:ascii="Poppins SemiBold" w:eastAsia="Poppins SemiBold" w:hAnsi="Poppins SemiBold" w:cs="Poppins SemiBold"/>
                <w:color w:val="FFFFFF"/>
                <w:sz w:val="24"/>
                <w:szCs w:val="24"/>
              </w:rPr>
              <w:t>Dlaczego warto do nas dołączyć?</w:t>
            </w:r>
          </w:p>
          <w:p w14:paraId="04F13D56" w14:textId="77777777" w:rsidR="00476416" w:rsidRDefault="00476416">
            <w:pPr>
              <w:widowControl w:val="0"/>
              <w:spacing w:line="240" w:lineRule="auto"/>
              <w:rPr>
                <w:rFonts w:ascii="Poppins" w:eastAsia="Poppins" w:hAnsi="Poppins" w:cs="Poppins"/>
                <w:color w:val="03055E"/>
                <w:sz w:val="18"/>
                <w:szCs w:val="18"/>
              </w:rPr>
            </w:pPr>
          </w:p>
          <w:p w14:paraId="35CACFD4" w14:textId="77777777" w:rsidR="00476416" w:rsidRDefault="00000000">
            <w:pPr>
              <w:widowControl w:val="0"/>
              <w:numPr>
                <w:ilvl w:val="0"/>
                <w:numId w:val="1"/>
              </w:numPr>
              <w:spacing w:after="120" w:line="252" w:lineRule="auto"/>
              <w:ind w:left="113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Rozbudowany program wdrożeniowy wspierający  efektywny start w organizacji.</w:t>
            </w:r>
          </w:p>
          <w:p w14:paraId="00FADAD7" w14:textId="4B9E681C" w:rsidR="00476416" w:rsidRPr="004F3440" w:rsidRDefault="00000000" w:rsidP="004F3440">
            <w:pPr>
              <w:widowControl w:val="0"/>
              <w:numPr>
                <w:ilvl w:val="0"/>
                <w:numId w:val="1"/>
              </w:numPr>
              <w:spacing w:after="120" w:line="252" w:lineRule="auto"/>
              <w:ind w:left="113"/>
              <w:rPr>
                <w:rFonts w:ascii="Poppins" w:eastAsia="Poppins" w:hAnsi="Poppins" w:cs="Poppins"/>
                <w:color w:val="03055E"/>
                <w:sz w:val="12"/>
                <w:szCs w:val="12"/>
              </w:rPr>
            </w:pP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t>Przyjazne środowisko pracy sprzyjające współpracy  </w:t>
            </w:r>
            <w:r>
              <w:rPr>
                <w:rFonts w:ascii="Poppins" w:eastAsia="Poppins" w:hAnsi="Poppins" w:cs="Poppins"/>
                <w:color w:val="03055E"/>
                <w:sz w:val="17"/>
                <w:szCs w:val="17"/>
              </w:rPr>
              <w:br/>
              <w:t>i integracji zespołu.</w:t>
            </w:r>
          </w:p>
        </w:tc>
      </w:tr>
    </w:tbl>
    <w:p w14:paraId="4212BC41" w14:textId="77777777" w:rsidR="00476416" w:rsidRDefault="00476416" w:rsidP="00F34E8F">
      <w:pPr>
        <w:spacing w:line="216" w:lineRule="auto"/>
      </w:pPr>
    </w:p>
    <w:sectPr w:rsidR="00476416">
      <w:headerReference w:type="default" r:id="rId7"/>
      <w:footerReference w:type="default" r:id="rId8"/>
      <w:pgSz w:w="11909" w:h="16834"/>
      <w:pgMar w:top="2267" w:right="1440" w:bottom="1440" w:left="70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5D2A5" w14:textId="77777777" w:rsidR="00583038" w:rsidRDefault="00583038">
      <w:pPr>
        <w:spacing w:line="240" w:lineRule="auto"/>
      </w:pPr>
      <w:r>
        <w:separator/>
      </w:r>
    </w:p>
  </w:endnote>
  <w:endnote w:type="continuationSeparator" w:id="0">
    <w:p w14:paraId="342DB313" w14:textId="77777777" w:rsidR="00583038" w:rsidRDefault="005830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1" w:fontKey="{E7C4FF5C-77E4-4DC9-9711-7CB3AFD1CDB5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2" w:fontKey="{A150F871-8B22-4AFA-A689-A562AF44B1B2}"/>
    <w:embedBold r:id="rId3" w:fontKey="{37C7F4AF-A55C-45F8-8592-207842180DB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972BF99-A3F7-49D0-A00C-0CE20B2FFD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E6C112C-D826-4212-B4CC-5E37632C7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BBB88" w14:textId="77777777" w:rsidR="00476416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15C0D32" wp14:editId="037320AB">
          <wp:simplePos x="0" y="0"/>
          <wp:positionH relativeFrom="column">
            <wp:posOffset>-447674</wp:posOffset>
          </wp:positionH>
          <wp:positionV relativeFrom="paragraph">
            <wp:posOffset>400050</wp:posOffset>
          </wp:positionV>
          <wp:extent cx="7574482" cy="25164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4482" cy="2516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C24CE" w14:textId="77777777" w:rsidR="00583038" w:rsidRDefault="00583038">
      <w:pPr>
        <w:spacing w:line="240" w:lineRule="auto"/>
      </w:pPr>
      <w:r>
        <w:separator/>
      </w:r>
    </w:p>
  </w:footnote>
  <w:footnote w:type="continuationSeparator" w:id="0">
    <w:p w14:paraId="493C622A" w14:textId="77777777" w:rsidR="00583038" w:rsidRDefault="005830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A5DD7" w14:textId="77777777" w:rsidR="00476416" w:rsidRDefault="00476416"/>
  <w:tbl>
    <w:tblPr>
      <w:tblStyle w:val="a0"/>
      <w:tblpPr w:leftFromText="180" w:rightFromText="180" w:topFromText="180" w:bottomFromText="180" w:vertAnchor="text" w:tblpX="5201"/>
      <w:tblW w:w="5565" w:type="dxa"/>
      <w:tblInd w:w="0" w:type="dxa"/>
      <w:tblLayout w:type="fixed"/>
      <w:tblLook w:val="0600" w:firstRow="0" w:lastRow="0" w:firstColumn="0" w:lastColumn="0" w:noHBand="1" w:noVBand="1"/>
    </w:tblPr>
    <w:tblGrid>
      <w:gridCol w:w="2535"/>
      <w:gridCol w:w="3030"/>
    </w:tblGrid>
    <w:tr w:rsidR="00476416" w14:paraId="206953C9" w14:textId="77777777">
      <w:trPr>
        <w:trHeight w:val="870"/>
      </w:trPr>
      <w:tc>
        <w:tcPr>
          <w:tcW w:w="2535" w:type="dxa"/>
        </w:tcPr>
        <w:p w14:paraId="3B6ED553" w14:textId="77777777" w:rsidR="00476416" w:rsidRDefault="00000000">
          <w:pPr>
            <w:widowControl w:val="0"/>
            <w:spacing w:before="240" w:line="240" w:lineRule="auto"/>
          </w:pPr>
          <w:r>
            <w:rPr>
              <w:rFonts w:ascii="Poppins" w:eastAsia="Poppins" w:hAnsi="Poppins" w:cs="Poppins"/>
              <w:b/>
              <w:bCs/>
              <w:color w:val="03055E"/>
              <w:sz w:val="14"/>
              <w:szCs w:val="14"/>
            </w:rPr>
            <w:t>VIGO PHOTONICS S.A.</w:t>
          </w:r>
        </w:p>
        <w:p w14:paraId="25FAB14A" w14:textId="77777777" w:rsidR="00476416" w:rsidRDefault="00000000">
          <w:pPr>
            <w:widowControl w:val="0"/>
            <w:spacing w:line="240" w:lineRule="auto"/>
            <w:rPr>
              <w:rFonts w:ascii="Poppins" w:eastAsia="Poppins" w:hAnsi="Poppins" w:cs="Poppins"/>
              <w:color w:val="03055E"/>
              <w:sz w:val="14"/>
              <w:szCs w:val="14"/>
            </w:rPr>
          </w:pPr>
          <w:r>
            <w:rPr>
              <w:rFonts w:ascii="Poppins" w:eastAsia="Poppins" w:hAnsi="Poppins" w:cs="Poppins"/>
              <w:color w:val="03055E"/>
              <w:sz w:val="14"/>
              <w:szCs w:val="14"/>
            </w:rPr>
            <w:t>Poznańska 129/133</w:t>
          </w:r>
        </w:p>
        <w:p w14:paraId="1D701916" w14:textId="77777777" w:rsidR="00476416" w:rsidRDefault="00000000">
          <w:pPr>
            <w:widowControl w:val="0"/>
            <w:spacing w:line="240" w:lineRule="auto"/>
          </w:pPr>
          <w:r>
            <w:rPr>
              <w:rFonts w:ascii="Poppins" w:eastAsia="Poppins" w:hAnsi="Poppins" w:cs="Poppins"/>
              <w:color w:val="03055E"/>
              <w:sz w:val="14"/>
              <w:szCs w:val="14"/>
            </w:rPr>
            <w:t>05-850 Ożarów Mazowiecki</w:t>
          </w:r>
        </w:p>
        <w:p w14:paraId="707F131E" w14:textId="77777777" w:rsidR="00476416" w:rsidRDefault="00000000">
          <w:pPr>
            <w:widowControl w:val="0"/>
            <w:spacing w:line="240" w:lineRule="auto"/>
            <w:rPr>
              <w:rFonts w:ascii="Poppins" w:eastAsia="Poppins" w:hAnsi="Poppins" w:cs="Poppins"/>
              <w:color w:val="03055E"/>
              <w:sz w:val="14"/>
              <w:szCs w:val="14"/>
            </w:rPr>
          </w:pPr>
          <w:r>
            <w:rPr>
              <w:rFonts w:ascii="Poppins" w:eastAsia="Poppins" w:hAnsi="Poppins" w:cs="Poppins"/>
              <w:color w:val="03055E"/>
              <w:sz w:val="14"/>
              <w:szCs w:val="14"/>
            </w:rPr>
            <w:t>Polska</w:t>
          </w:r>
        </w:p>
      </w:tc>
      <w:tc>
        <w:tcPr>
          <w:tcW w:w="3030" w:type="dxa"/>
        </w:tcPr>
        <w:p w14:paraId="560D5398" w14:textId="77777777" w:rsidR="00476416" w:rsidRPr="00CF606C" w:rsidRDefault="00000000">
          <w:pPr>
            <w:widowControl w:val="0"/>
            <w:spacing w:before="240" w:line="240" w:lineRule="auto"/>
            <w:rPr>
              <w:rFonts w:ascii="Poppins" w:eastAsia="Poppins" w:hAnsi="Poppins" w:cs="Poppins"/>
              <w:color w:val="03055E"/>
              <w:sz w:val="14"/>
              <w:szCs w:val="14"/>
              <w:lang w:val="en-GB"/>
            </w:rPr>
          </w:pPr>
          <w:proofErr w:type="spellStart"/>
          <w:r w:rsidRPr="00CF606C">
            <w:rPr>
              <w:rFonts w:ascii="Poppins" w:eastAsia="Poppins" w:hAnsi="Poppins" w:cs="Poppins"/>
              <w:color w:val="2892D1"/>
              <w:sz w:val="14"/>
              <w:szCs w:val="14"/>
              <w:lang w:val="en-GB"/>
            </w:rPr>
            <w:t>telefon</w:t>
          </w:r>
          <w:proofErr w:type="spellEnd"/>
          <w:r w:rsidRPr="00CF606C">
            <w:rPr>
              <w:rFonts w:ascii="Poppins" w:eastAsia="Poppins" w:hAnsi="Poppins" w:cs="Poppins"/>
              <w:color w:val="2892D1"/>
              <w:sz w:val="14"/>
              <w:szCs w:val="14"/>
              <w:lang w:val="en-GB"/>
            </w:rPr>
            <w:t>:</w:t>
          </w:r>
          <w:r w:rsidRPr="00CF606C">
            <w:rPr>
              <w:rFonts w:ascii="Poppins" w:eastAsia="Poppins" w:hAnsi="Poppins" w:cs="Poppins"/>
              <w:color w:val="03055E"/>
              <w:sz w:val="14"/>
              <w:szCs w:val="14"/>
              <w:lang w:val="en-GB"/>
            </w:rPr>
            <w:t xml:space="preserve"> +48 22 733 54 10 </w:t>
          </w:r>
        </w:p>
        <w:p w14:paraId="584CC50F" w14:textId="77777777" w:rsidR="00476416" w:rsidRPr="00CF606C" w:rsidRDefault="00000000">
          <w:pPr>
            <w:widowControl w:val="0"/>
            <w:spacing w:line="240" w:lineRule="auto"/>
            <w:rPr>
              <w:rFonts w:ascii="Poppins" w:eastAsia="Poppins" w:hAnsi="Poppins" w:cs="Poppins"/>
              <w:color w:val="03055E"/>
              <w:sz w:val="14"/>
              <w:szCs w:val="14"/>
              <w:lang w:val="en-GB"/>
            </w:rPr>
          </w:pPr>
          <w:r w:rsidRPr="00CF606C">
            <w:rPr>
              <w:rFonts w:ascii="Poppins" w:eastAsia="Poppins" w:hAnsi="Poppins" w:cs="Poppins"/>
              <w:color w:val="2892D1"/>
              <w:sz w:val="14"/>
              <w:szCs w:val="14"/>
              <w:lang w:val="en-GB"/>
            </w:rPr>
            <w:t>fax:</w:t>
          </w:r>
          <w:r w:rsidRPr="00CF606C">
            <w:rPr>
              <w:rFonts w:ascii="Poppins" w:eastAsia="Poppins" w:hAnsi="Poppins" w:cs="Poppins"/>
              <w:color w:val="03055E"/>
              <w:sz w:val="14"/>
              <w:szCs w:val="14"/>
              <w:lang w:val="en-GB"/>
            </w:rPr>
            <w:t xml:space="preserve"> +48 22 733 54 55 </w:t>
          </w:r>
        </w:p>
        <w:p w14:paraId="1430BE4C" w14:textId="77777777" w:rsidR="00476416" w:rsidRPr="00CF606C" w:rsidRDefault="00000000">
          <w:pPr>
            <w:widowControl w:val="0"/>
            <w:spacing w:line="240" w:lineRule="auto"/>
            <w:rPr>
              <w:rFonts w:ascii="Poppins" w:eastAsia="Poppins" w:hAnsi="Poppins" w:cs="Poppins"/>
              <w:color w:val="03055E"/>
              <w:sz w:val="14"/>
              <w:szCs w:val="14"/>
              <w:lang w:val="en-GB"/>
            </w:rPr>
          </w:pPr>
          <w:r w:rsidRPr="00CF606C">
            <w:rPr>
              <w:rFonts w:ascii="Poppins" w:eastAsia="Poppins" w:hAnsi="Poppins" w:cs="Poppins"/>
              <w:color w:val="2892D1"/>
              <w:sz w:val="14"/>
              <w:szCs w:val="14"/>
              <w:lang w:val="en-GB"/>
            </w:rPr>
            <w:t>e-mail:</w:t>
          </w:r>
          <w:r w:rsidRPr="00CF606C">
            <w:rPr>
              <w:rFonts w:ascii="Poppins" w:eastAsia="Poppins" w:hAnsi="Poppins" w:cs="Poppins"/>
              <w:color w:val="03055E"/>
              <w:sz w:val="14"/>
              <w:szCs w:val="14"/>
              <w:lang w:val="en-GB"/>
            </w:rPr>
            <w:t xml:space="preserve"> info@vigophotonics.com </w:t>
          </w:r>
        </w:p>
        <w:p w14:paraId="2D012807" w14:textId="77777777" w:rsidR="00476416" w:rsidRDefault="00000000">
          <w:pPr>
            <w:widowControl w:val="0"/>
            <w:spacing w:line="240" w:lineRule="auto"/>
          </w:pPr>
          <w:r>
            <w:rPr>
              <w:rFonts w:ascii="Poppins" w:eastAsia="Poppins" w:hAnsi="Poppins" w:cs="Poppins"/>
              <w:color w:val="2892D1"/>
              <w:sz w:val="14"/>
              <w:szCs w:val="14"/>
            </w:rPr>
            <w:t>www:</w:t>
          </w:r>
          <w:r>
            <w:rPr>
              <w:rFonts w:ascii="Poppins" w:eastAsia="Poppins" w:hAnsi="Poppins" w:cs="Poppins"/>
              <w:color w:val="03055E"/>
              <w:sz w:val="14"/>
              <w:szCs w:val="14"/>
            </w:rPr>
            <w:t xml:space="preserve"> vigophotonics.com</w:t>
          </w:r>
        </w:p>
      </w:tc>
    </w:tr>
  </w:tbl>
  <w:p w14:paraId="03C00530" w14:textId="77777777" w:rsidR="00476416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13862E0" wp14:editId="5B35FDF2">
          <wp:simplePos x="0" y="0"/>
          <wp:positionH relativeFrom="page">
            <wp:posOffset>450000</wp:posOffset>
          </wp:positionH>
          <wp:positionV relativeFrom="page">
            <wp:posOffset>421800</wp:posOffset>
          </wp:positionV>
          <wp:extent cx="1548377" cy="84054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8377" cy="8405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8D3618"/>
    <w:multiLevelType w:val="multilevel"/>
    <w:tmpl w:val="3682A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6292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416"/>
    <w:rsid w:val="000C60E8"/>
    <w:rsid w:val="002432B7"/>
    <w:rsid w:val="00302C09"/>
    <w:rsid w:val="00476416"/>
    <w:rsid w:val="004F3440"/>
    <w:rsid w:val="00583038"/>
    <w:rsid w:val="00625789"/>
    <w:rsid w:val="008E706F"/>
    <w:rsid w:val="00994734"/>
    <w:rsid w:val="009F76B2"/>
    <w:rsid w:val="00AF5820"/>
    <w:rsid w:val="00B04D9D"/>
    <w:rsid w:val="00CF606C"/>
    <w:rsid w:val="00F3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16CF"/>
  <w15:docId w15:val="{16405678-64F3-45E9-9007-8CC7EF07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361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Soduł</dc:creator>
  <cp:lastModifiedBy>Agnieszka Soduł</cp:lastModifiedBy>
  <cp:revision>5</cp:revision>
  <cp:lastPrinted>2026-04-30T07:06:00Z</cp:lastPrinted>
  <dcterms:created xsi:type="dcterms:W3CDTF">2026-05-07T08:09:00Z</dcterms:created>
  <dcterms:modified xsi:type="dcterms:W3CDTF">2026-05-07T08:41:00Z</dcterms:modified>
</cp:coreProperties>
</file>