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D333" w14:textId="6490C2CF" w:rsidR="00EB0226" w:rsidRPr="000A48FC" w:rsidRDefault="00A975A7" w:rsidP="00EB0226">
      <w:pPr>
        <w:spacing w:line="360" w:lineRule="auto"/>
        <w:jc w:val="both"/>
        <w:rPr>
          <w:rFonts w:ascii="Arial" w:hAnsi="Arial" w:cs="Arial"/>
        </w:rPr>
      </w:pPr>
      <w:r w:rsidRPr="00A975A7">
        <w:rPr>
          <w:rFonts w:ascii="Arial" w:hAnsi="Arial" w:cs="Arial"/>
        </w:rPr>
        <w:t>Current report no. 5/2025 of April 4, 2025</w:t>
      </w:r>
    </w:p>
    <w:p w14:paraId="36435725" w14:textId="2F0EFE8E" w:rsidR="00E747D3" w:rsidRDefault="00E747D3" w:rsidP="00E747D3">
      <w:pPr>
        <w:spacing w:line="360" w:lineRule="auto"/>
        <w:jc w:val="both"/>
        <w:rPr>
          <w:rFonts w:ascii="Arial" w:hAnsi="Arial" w:cs="Arial"/>
        </w:rPr>
      </w:pPr>
      <w:r w:rsidRPr="00E747D3">
        <w:rPr>
          <w:rFonts w:ascii="Arial" w:hAnsi="Arial" w:cs="Arial"/>
        </w:rPr>
        <w:t>The Management Board of VIGO Photonics S.A. with its registered office in Ożarów Mazowiecki (hereinafter referred to as the "Issuer"), hereby informs that on April 4, 2025, the Issuer analyzed the impact of the Implementing Regulation "Regulation of imports by means of a reciprocal customs tariff in order to remedy trade practices contributing to large and persistent annual deficits in trade in goods with the United States</w:t>
      </w:r>
      <w:r w:rsidRPr="000A48FC">
        <w:rPr>
          <w:rFonts w:ascii="Arial" w:hAnsi="Arial" w:cs="Arial"/>
        </w:rPr>
        <w:t xml:space="preserve">” </w:t>
      </w:r>
      <w:r>
        <w:rPr>
          <w:rFonts w:ascii="Arial" w:hAnsi="Arial" w:cs="Arial"/>
        </w:rPr>
        <w:t>[</w:t>
      </w:r>
      <w:r w:rsidRPr="0033114B">
        <w:rPr>
          <w:rFonts w:ascii="Arial" w:hAnsi="Arial" w:cs="Arial"/>
        </w:rPr>
        <w:t>Regulating Imports with a Reciprocal Tariff to Rectify Trade Practices that Contribute to Large and Persistent Annual United States Goods Trade Deficits</w:t>
      </w:r>
      <w:r>
        <w:rPr>
          <w:rFonts w:ascii="Arial" w:hAnsi="Arial" w:cs="Arial"/>
        </w:rPr>
        <w:t xml:space="preserve"> </w:t>
      </w:r>
      <w:hyperlink r:id="rId4" w:history="1">
        <w:r w:rsidRPr="0033114B">
          <w:rPr>
            <w:rStyle w:val="Hipercze"/>
            <w:rFonts w:ascii="Arial" w:hAnsi="Arial" w:cs="Arial"/>
          </w:rPr>
          <w:t>https://www.whitehouse.gov/presidential-actions/2025/04/regulating-imports-with-a-reciprocal-tariff-to-rectify-trade-practices-that-contribute-to-large-and-persistent-annual-united-states-goods-trade-deficits/</w:t>
        </w:r>
      </w:hyperlink>
      <w:r>
        <w:rPr>
          <w:rFonts w:ascii="Arial" w:hAnsi="Arial" w:cs="Arial"/>
        </w:rPr>
        <w:t xml:space="preserve">] </w:t>
      </w:r>
      <w:r w:rsidRPr="00E747D3">
        <w:rPr>
          <w:rFonts w:ascii="Arial" w:hAnsi="Arial" w:cs="Arial"/>
        </w:rPr>
        <w:t>on April 2, 2025, issued by the President of the United States of America (hereinafter: USA). As a result of the analysis, the Issuer assesses that the changes introduced by the Executive Order will not have a significant impact on the Issuer's revenues from the American market or will not affect the development of the Issuer's business in the USA. Most of the products from the group of semiconductor products and components that are significant from the point of view of the Issuer's revenues are included in Annex II to the Executive Order - and are excluded from the currently imposed customs duties.</w:t>
      </w:r>
    </w:p>
    <w:p w14:paraId="7B8E2FEB" w14:textId="77777777" w:rsidR="00E747D3" w:rsidRDefault="00E747D3" w:rsidP="00EB0226">
      <w:pPr>
        <w:spacing w:line="360" w:lineRule="auto"/>
        <w:jc w:val="both"/>
        <w:rPr>
          <w:rFonts w:ascii="Arial" w:eastAsia="Times New Roman" w:hAnsi="Arial" w:cs="Arial"/>
          <w:kern w:val="0"/>
          <w:lang w:eastAsia="pl-PL"/>
          <w14:ligatures w14:val="none"/>
        </w:rPr>
      </w:pPr>
      <w:r w:rsidRPr="00E747D3">
        <w:rPr>
          <w:rFonts w:ascii="Arial" w:eastAsia="Times New Roman" w:hAnsi="Arial" w:cs="Arial"/>
          <w:kern w:val="0"/>
          <w:lang w:eastAsia="pl-PL"/>
          <w14:ligatures w14:val="none"/>
        </w:rPr>
        <w:t>In 2024, unit revenues from sales on the US market amounted to PLN 10.2 million, of which revenues from sales of products covered by the current customs duties amounted to 13.9% of total revenues from this market, i.e. PLN 1.4 million.</w:t>
      </w:r>
    </w:p>
    <w:p w14:paraId="3EFC70ED" w14:textId="18331A8C" w:rsidR="00EB0226" w:rsidRPr="000A48FC" w:rsidRDefault="00A975A7" w:rsidP="00EB0226">
      <w:pPr>
        <w:spacing w:line="360" w:lineRule="auto"/>
        <w:jc w:val="both"/>
        <w:rPr>
          <w:rFonts w:ascii="Arial" w:hAnsi="Arial" w:cs="Arial"/>
        </w:rPr>
      </w:pPr>
      <w:r w:rsidRPr="00A975A7">
        <w:rPr>
          <w:rFonts w:ascii="Arial" w:hAnsi="Arial" w:cs="Arial"/>
        </w:rPr>
        <w:t>Legal basis: Article 17(1) of Regulation (EU) No 596/2014 of the European Parliament and of the Council of 16 April 2014 on market abuse (market abuse regulation) and repealing Directive 2003/6/EC of the European Parliament and of the Council and Commission Directives 2003/124/EC, 2003/125/EC and 2004/72/EC – confidential information</w:t>
      </w:r>
      <w:r w:rsidR="00EB0226" w:rsidRPr="000A48FC">
        <w:rPr>
          <w:rFonts w:ascii="Arial" w:hAnsi="Arial" w:cs="Arial"/>
        </w:rPr>
        <w:t>.</w:t>
      </w:r>
    </w:p>
    <w:p w14:paraId="3B89E391" w14:textId="77777777" w:rsidR="0068560B" w:rsidRDefault="0068560B"/>
    <w:sectPr w:rsidR="00685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0B"/>
    <w:rsid w:val="00091B2C"/>
    <w:rsid w:val="001D48B7"/>
    <w:rsid w:val="002E6891"/>
    <w:rsid w:val="004E7B66"/>
    <w:rsid w:val="005A06F6"/>
    <w:rsid w:val="0068560B"/>
    <w:rsid w:val="00894885"/>
    <w:rsid w:val="00A975A7"/>
    <w:rsid w:val="00C6291B"/>
    <w:rsid w:val="00D73FBD"/>
    <w:rsid w:val="00DB06E7"/>
    <w:rsid w:val="00E747D3"/>
    <w:rsid w:val="00EB0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31EE"/>
  <w15:chartTrackingRefBased/>
  <w15:docId w15:val="{87756404-EE34-44E8-A428-78B59A05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226"/>
    <w:pPr>
      <w:spacing w:line="259" w:lineRule="auto"/>
    </w:pPr>
    <w:rPr>
      <w:sz w:val="22"/>
      <w:szCs w:val="22"/>
    </w:rPr>
  </w:style>
  <w:style w:type="paragraph" w:styleId="Nagwek1">
    <w:name w:val="heading 1"/>
    <w:basedOn w:val="Normalny"/>
    <w:next w:val="Normalny"/>
    <w:link w:val="Nagwek1Znak"/>
    <w:uiPriority w:val="9"/>
    <w:qFormat/>
    <w:rsid w:val="0068560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560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560B"/>
    <w:pPr>
      <w:keepNext/>
      <w:keepLines/>
      <w:spacing w:before="160" w:after="80" w:line="278"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560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Nagwek5">
    <w:name w:val="heading 5"/>
    <w:basedOn w:val="Normalny"/>
    <w:next w:val="Normalny"/>
    <w:link w:val="Nagwek5Znak"/>
    <w:uiPriority w:val="9"/>
    <w:semiHidden/>
    <w:unhideWhenUsed/>
    <w:qFormat/>
    <w:rsid w:val="0068560B"/>
    <w:pPr>
      <w:keepNext/>
      <w:keepLines/>
      <w:spacing w:before="80" w:after="40" w:line="278" w:lineRule="auto"/>
      <w:outlineLvl w:val="4"/>
    </w:pPr>
    <w:rPr>
      <w:rFonts w:eastAsiaTheme="majorEastAsia" w:cstheme="majorBidi"/>
      <w:color w:val="0F4761" w:themeColor="accent1" w:themeShade="BF"/>
      <w:sz w:val="24"/>
      <w:szCs w:val="24"/>
    </w:rPr>
  </w:style>
  <w:style w:type="paragraph" w:styleId="Nagwek6">
    <w:name w:val="heading 6"/>
    <w:basedOn w:val="Normalny"/>
    <w:next w:val="Normalny"/>
    <w:link w:val="Nagwek6Znak"/>
    <w:uiPriority w:val="9"/>
    <w:semiHidden/>
    <w:unhideWhenUsed/>
    <w:qFormat/>
    <w:rsid w:val="0068560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Nagwek7">
    <w:name w:val="heading 7"/>
    <w:basedOn w:val="Normalny"/>
    <w:next w:val="Normalny"/>
    <w:link w:val="Nagwek7Znak"/>
    <w:uiPriority w:val="9"/>
    <w:semiHidden/>
    <w:unhideWhenUsed/>
    <w:qFormat/>
    <w:rsid w:val="0068560B"/>
    <w:pPr>
      <w:keepNext/>
      <w:keepLines/>
      <w:spacing w:before="40" w:after="0" w:line="278" w:lineRule="auto"/>
      <w:outlineLvl w:val="6"/>
    </w:pPr>
    <w:rPr>
      <w:rFonts w:eastAsiaTheme="majorEastAsia"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68560B"/>
    <w:pPr>
      <w:keepNext/>
      <w:keepLines/>
      <w:spacing w:after="0" w:line="278" w:lineRule="auto"/>
      <w:outlineLvl w:val="7"/>
    </w:pPr>
    <w:rPr>
      <w:rFonts w:eastAsiaTheme="majorEastAsia" w:cstheme="majorBidi"/>
      <w:i/>
      <w:iCs/>
      <w:color w:val="272727" w:themeColor="text1" w:themeTint="D8"/>
      <w:sz w:val="24"/>
      <w:szCs w:val="24"/>
    </w:rPr>
  </w:style>
  <w:style w:type="paragraph" w:styleId="Nagwek9">
    <w:name w:val="heading 9"/>
    <w:basedOn w:val="Normalny"/>
    <w:next w:val="Normalny"/>
    <w:link w:val="Nagwek9Znak"/>
    <w:uiPriority w:val="9"/>
    <w:semiHidden/>
    <w:unhideWhenUsed/>
    <w:qFormat/>
    <w:rsid w:val="0068560B"/>
    <w:pPr>
      <w:keepNext/>
      <w:keepLines/>
      <w:spacing w:after="0" w:line="278" w:lineRule="auto"/>
      <w:outlineLvl w:val="8"/>
    </w:pPr>
    <w:rPr>
      <w:rFonts w:eastAsiaTheme="majorEastAsia" w:cstheme="majorBidi"/>
      <w:color w:val="272727" w:themeColor="text1" w:themeTint="D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560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560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560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560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560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560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560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560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560B"/>
    <w:rPr>
      <w:rFonts w:eastAsiaTheme="majorEastAsia" w:cstheme="majorBidi"/>
      <w:color w:val="272727" w:themeColor="text1" w:themeTint="D8"/>
    </w:rPr>
  </w:style>
  <w:style w:type="paragraph" w:styleId="Tytu">
    <w:name w:val="Title"/>
    <w:basedOn w:val="Normalny"/>
    <w:next w:val="Normalny"/>
    <w:link w:val="TytuZnak"/>
    <w:uiPriority w:val="10"/>
    <w:qFormat/>
    <w:rsid w:val="00685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56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560B"/>
    <w:pPr>
      <w:numPr>
        <w:ilvl w:val="1"/>
      </w:numPr>
      <w:spacing w:line="278"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560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560B"/>
    <w:pPr>
      <w:spacing w:before="160" w:line="278" w:lineRule="auto"/>
      <w:jc w:val="center"/>
    </w:pPr>
    <w:rPr>
      <w:i/>
      <w:iCs/>
      <w:color w:val="404040" w:themeColor="text1" w:themeTint="BF"/>
      <w:sz w:val="24"/>
      <w:szCs w:val="24"/>
    </w:rPr>
  </w:style>
  <w:style w:type="character" w:customStyle="1" w:styleId="CytatZnak">
    <w:name w:val="Cytat Znak"/>
    <w:basedOn w:val="Domylnaczcionkaakapitu"/>
    <w:link w:val="Cytat"/>
    <w:uiPriority w:val="29"/>
    <w:rsid w:val="0068560B"/>
    <w:rPr>
      <w:i/>
      <w:iCs/>
      <w:color w:val="404040" w:themeColor="text1" w:themeTint="BF"/>
    </w:rPr>
  </w:style>
  <w:style w:type="paragraph" w:styleId="Akapitzlist">
    <w:name w:val="List Paragraph"/>
    <w:basedOn w:val="Normalny"/>
    <w:uiPriority w:val="34"/>
    <w:qFormat/>
    <w:rsid w:val="0068560B"/>
    <w:pPr>
      <w:spacing w:line="278" w:lineRule="auto"/>
      <w:ind w:left="720"/>
      <w:contextualSpacing/>
    </w:pPr>
    <w:rPr>
      <w:sz w:val="24"/>
      <w:szCs w:val="24"/>
    </w:rPr>
  </w:style>
  <w:style w:type="character" w:styleId="Wyrnienieintensywne">
    <w:name w:val="Intense Emphasis"/>
    <w:basedOn w:val="Domylnaczcionkaakapitu"/>
    <w:uiPriority w:val="21"/>
    <w:qFormat/>
    <w:rsid w:val="0068560B"/>
    <w:rPr>
      <w:i/>
      <w:iCs/>
      <w:color w:val="0F4761" w:themeColor="accent1" w:themeShade="BF"/>
    </w:rPr>
  </w:style>
  <w:style w:type="paragraph" w:styleId="Cytatintensywny">
    <w:name w:val="Intense Quote"/>
    <w:basedOn w:val="Normalny"/>
    <w:next w:val="Normalny"/>
    <w:link w:val="CytatintensywnyZnak"/>
    <w:uiPriority w:val="30"/>
    <w:qFormat/>
    <w:rsid w:val="0068560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ytatintensywnyZnak">
    <w:name w:val="Cytat intensywny Znak"/>
    <w:basedOn w:val="Domylnaczcionkaakapitu"/>
    <w:link w:val="Cytatintensywny"/>
    <w:uiPriority w:val="30"/>
    <w:rsid w:val="0068560B"/>
    <w:rPr>
      <w:i/>
      <w:iCs/>
      <w:color w:val="0F4761" w:themeColor="accent1" w:themeShade="BF"/>
    </w:rPr>
  </w:style>
  <w:style w:type="character" w:styleId="Odwoanieintensywne">
    <w:name w:val="Intense Reference"/>
    <w:basedOn w:val="Domylnaczcionkaakapitu"/>
    <w:uiPriority w:val="32"/>
    <w:qFormat/>
    <w:rsid w:val="0068560B"/>
    <w:rPr>
      <w:b/>
      <w:bCs/>
      <w:smallCaps/>
      <w:color w:val="0F4761" w:themeColor="accent1" w:themeShade="BF"/>
      <w:spacing w:val="5"/>
    </w:rPr>
  </w:style>
  <w:style w:type="character" w:styleId="Hipercze">
    <w:name w:val="Hyperlink"/>
    <w:basedOn w:val="Domylnaczcionkaakapitu"/>
    <w:uiPriority w:val="99"/>
    <w:unhideWhenUsed/>
    <w:rsid w:val="00E747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320</Words>
  <Characters>1922</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Białas</dc:creator>
  <cp:keywords/>
  <dc:description/>
  <cp:lastModifiedBy>Katarzyna Białas</cp:lastModifiedBy>
  <cp:revision>7</cp:revision>
  <dcterms:created xsi:type="dcterms:W3CDTF">2025-04-04T10:01:00Z</dcterms:created>
  <dcterms:modified xsi:type="dcterms:W3CDTF">2025-04-04T11:25:00Z</dcterms:modified>
</cp:coreProperties>
</file>