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72AAC3" w14:textId="77777777" w:rsidR="00E151CC" w:rsidRDefault="00E151CC"/>
    <w:p w14:paraId="410DD547" w14:textId="652166DF" w:rsidR="00E151CC" w:rsidRDefault="007F4F93">
      <w:pPr>
        <w:jc w:val="center"/>
        <w:rPr>
          <w:b/>
        </w:rPr>
      </w:pPr>
      <w:r>
        <w:rPr>
          <w:b/>
        </w:rPr>
        <w:t>Lista zmian dnia 1</w:t>
      </w:r>
      <w:r w:rsidR="006578CD">
        <w:rPr>
          <w:b/>
        </w:rPr>
        <w:t>4</w:t>
      </w:r>
      <w:r>
        <w:rPr>
          <w:b/>
        </w:rPr>
        <w:t>.12.2020 r.</w:t>
      </w:r>
    </w:p>
    <w:p w14:paraId="4ABBE7D9" w14:textId="0416B5CD" w:rsidR="00E151CC" w:rsidRDefault="007F4F93">
      <w:pPr>
        <w:jc w:val="center"/>
        <w:rPr>
          <w:b/>
        </w:rPr>
      </w:pPr>
      <w:r>
        <w:rPr>
          <w:b/>
        </w:rPr>
        <w:t>W dniu 1</w:t>
      </w:r>
      <w:r w:rsidR="006578CD">
        <w:rPr>
          <w:b/>
        </w:rPr>
        <w:t>4</w:t>
      </w:r>
      <w:r>
        <w:rPr>
          <w:b/>
        </w:rPr>
        <w:t>.12.2020 r. Zamawiający prowadził następujące zmiany w zapytaniu ofertowym.</w:t>
      </w:r>
    </w:p>
    <w:p w14:paraId="25BA4E9E" w14:textId="6F34849F" w:rsidR="00E151CC" w:rsidRDefault="007F4F93">
      <w:pPr>
        <w:jc w:val="center"/>
        <w:rPr>
          <w:b/>
        </w:rPr>
      </w:pPr>
      <w:r>
        <w:rPr>
          <w:b/>
        </w:rPr>
        <w:t>W wyniku zmian przedłużono termin składania ofert do 1</w:t>
      </w:r>
      <w:r w:rsidR="006578CD">
        <w:rPr>
          <w:b/>
        </w:rPr>
        <w:t>7</w:t>
      </w:r>
      <w:r>
        <w:rPr>
          <w:b/>
        </w:rPr>
        <w:t>.12.2020 r.</w:t>
      </w:r>
    </w:p>
    <w:p w14:paraId="7766D49E" w14:textId="77777777" w:rsidR="00E151CC" w:rsidRDefault="007F4F93">
      <w:pPr>
        <w:numPr>
          <w:ilvl w:val="0"/>
          <w:numId w:val="10"/>
        </w:numPr>
        <w:pBdr>
          <w:top w:val="nil"/>
          <w:left w:val="nil"/>
          <w:bottom w:val="nil"/>
          <w:right w:val="nil"/>
          <w:between w:val="nil"/>
        </w:pBdr>
        <w:rPr>
          <w:b/>
          <w:color w:val="000000"/>
        </w:rPr>
      </w:pPr>
      <w:r>
        <w:rPr>
          <w:b/>
          <w:color w:val="000000"/>
        </w:rPr>
        <w:t xml:space="preserve">Punkt </w:t>
      </w:r>
      <w:r>
        <w:rPr>
          <w:b/>
        </w:rPr>
        <w:t>8</w:t>
      </w:r>
      <w:r>
        <w:rPr>
          <w:b/>
          <w:color w:val="000000"/>
        </w:rPr>
        <w:t xml:space="preserve"> Zapytania ofertowego. </w:t>
      </w:r>
    </w:p>
    <w:p w14:paraId="3EF7ADB4" w14:textId="77777777" w:rsidR="00E151CC" w:rsidRDefault="007F4F93">
      <w:pPr>
        <w:pBdr>
          <w:top w:val="nil"/>
          <w:left w:val="nil"/>
          <w:bottom w:val="nil"/>
          <w:right w:val="nil"/>
          <w:between w:val="nil"/>
        </w:pBdr>
        <w:ind w:firstLine="720"/>
        <w:rPr>
          <w:b/>
        </w:rPr>
      </w:pPr>
      <w:r>
        <w:rPr>
          <w:b/>
        </w:rPr>
        <w:t>8.    Termin składania ofert</w:t>
      </w:r>
    </w:p>
    <w:p w14:paraId="3ECFB96B" w14:textId="77777777" w:rsidR="00E151CC" w:rsidRDefault="007F4F93">
      <w:pPr>
        <w:rPr>
          <w:b/>
          <w:sz w:val="20"/>
          <w:szCs w:val="20"/>
        </w:rPr>
      </w:pPr>
      <w:r>
        <w:t>Było:</w:t>
      </w:r>
    </w:p>
    <w:p w14:paraId="42090E58" w14:textId="7DCB408C" w:rsidR="00E151CC" w:rsidRDefault="007F4F93">
      <w:pPr>
        <w:numPr>
          <w:ilvl w:val="0"/>
          <w:numId w:val="6"/>
        </w:numPr>
        <w:pBdr>
          <w:top w:val="nil"/>
          <w:left w:val="nil"/>
          <w:bottom w:val="nil"/>
          <w:right w:val="nil"/>
          <w:between w:val="nil"/>
        </w:pBdr>
        <w:spacing w:after="0" w:line="360" w:lineRule="auto"/>
        <w:jc w:val="both"/>
        <w:rPr>
          <w:sz w:val="20"/>
          <w:szCs w:val="20"/>
        </w:rPr>
      </w:pPr>
      <w:r>
        <w:rPr>
          <w:sz w:val="20"/>
          <w:szCs w:val="20"/>
        </w:rPr>
        <w:t>Ofertę należy złożyć w terminie do dnia: 1</w:t>
      </w:r>
      <w:r w:rsidR="006578CD">
        <w:rPr>
          <w:sz w:val="20"/>
          <w:szCs w:val="20"/>
        </w:rPr>
        <w:t>6</w:t>
      </w:r>
      <w:r>
        <w:rPr>
          <w:sz w:val="20"/>
          <w:szCs w:val="20"/>
        </w:rPr>
        <w:t xml:space="preserve"> grudnia 2020 r.</w:t>
      </w:r>
    </w:p>
    <w:p w14:paraId="707822F4" w14:textId="77777777" w:rsidR="00E151CC" w:rsidRDefault="007F4F93">
      <w:pPr>
        <w:numPr>
          <w:ilvl w:val="0"/>
          <w:numId w:val="6"/>
        </w:numPr>
        <w:pBdr>
          <w:top w:val="nil"/>
          <w:left w:val="nil"/>
          <w:bottom w:val="nil"/>
          <w:right w:val="nil"/>
          <w:between w:val="nil"/>
        </w:pBdr>
        <w:spacing w:after="0" w:line="360" w:lineRule="auto"/>
        <w:jc w:val="both"/>
        <w:rPr>
          <w:sz w:val="20"/>
          <w:szCs w:val="20"/>
        </w:rPr>
      </w:pPr>
      <w:r>
        <w:rPr>
          <w:sz w:val="20"/>
          <w:szCs w:val="20"/>
        </w:rPr>
        <w:t>Wykonawca powinien być związany złożoną ofertą przez okres co najmniej 60 dni. Bieg terminu związania ofertą rozpoczyna się wraz z upływem terminu składania ofer</w:t>
      </w:r>
      <w:r>
        <w:rPr>
          <w:sz w:val="20"/>
          <w:szCs w:val="20"/>
        </w:rPr>
        <w:t>t.</w:t>
      </w:r>
    </w:p>
    <w:p w14:paraId="4BE1D470" w14:textId="77777777" w:rsidR="00E151CC" w:rsidRDefault="007F4F93">
      <w:pPr>
        <w:pBdr>
          <w:top w:val="nil"/>
          <w:left w:val="nil"/>
          <w:bottom w:val="nil"/>
          <w:right w:val="nil"/>
          <w:between w:val="nil"/>
        </w:pBdr>
        <w:spacing w:after="0" w:line="360" w:lineRule="auto"/>
        <w:jc w:val="both"/>
        <w:rPr>
          <w:color w:val="000000"/>
          <w:sz w:val="20"/>
          <w:szCs w:val="20"/>
        </w:rPr>
      </w:pPr>
      <w:r>
        <w:rPr>
          <w:color w:val="000000"/>
          <w:sz w:val="20"/>
          <w:szCs w:val="20"/>
        </w:rPr>
        <w:t>Jest:</w:t>
      </w:r>
    </w:p>
    <w:p w14:paraId="319FB8CF" w14:textId="1367D32F" w:rsidR="00E151CC" w:rsidRDefault="007F4F93">
      <w:pPr>
        <w:numPr>
          <w:ilvl w:val="0"/>
          <w:numId w:val="4"/>
        </w:numPr>
        <w:spacing w:after="0" w:line="360" w:lineRule="auto"/>
        <w:jc w:val="both"/>
        <w:rPr>
          <w:sz w:val="20"/>
          <w:szCs w:val="20"/>
        </w:rPr>
      </w:pPr>
      <w:r>
        <w:rPr>
          <w:sz w:val="20"/>
          <w:szCs w:val="20"/>
        </w:rPr>
        <w:t>Ofertę należy złożyć w terminie do dnia: 1</w:t>
      </w:r>
      <w:r w:rsidR="006578CD">
        <w:rPr>
          <w:sz w:val="20"/>
          <w:szCs w:val="20"/>
        </w:rPr>
        <w:t>7</w:t>
      </w:r>
      <w:r>
        <w:rPr>
          <w:sz w:val="20"/>
          <w:szCs w:val="20"/>
        </w:rPr>
        <w:t xml:space="preserve"> grudnia 2020 r.</w:t>
      </w:r>
    </w:p>
    <w:p w14:paraId="5781BB28" w14:textId="77777777" w:rsidR="00E151CC" w:rsidRDefault="007F4F93">
      <w:pPr>
        <w:numPr>
          <w:ilvl w:val="0"/>
          <w:numId w:val="4"/>
        </w:numPr>
        <w:spacing w:after="0" w:line="360" w:lineRule="auto"/>
        <w:jc w:val="both"/>
        <w:rPr>
          <w:sz w:val="20"/>
          <w:szCs w:val="20"/>
        </w:rPr>
      </w:pPr>
      <w:r>
        <w:rPr>
          <w:sz w:val="20"/>
          <w:szCs w:val="20"/>
        </w:rPr>
        <w:t>Wykonawca powinien być związany złożoną ofertą przez okres co najmniej 60 dni. Bieg terminu związania ofertą rozpoczyna się wraz z upływem terminu składania ofert.</w:t>
      </w:r>
    </w:p>
    <w:p w14:paraId="26F5E532" w14:textId="12E5D991" w:rsidR="00E151CC" w:rsidRDefault="007F4F93">
      <w:pPr>
        <w:numPr>
          <w:ilvl w:val="0"/>
          <w:numId w:val="10"/>
        </w:numPr>
        <w:rPr>
          <w:sz w:val="20"/>
          <w:szCs w:val="20"/>
        </w:rPr>
      </w:pPr>
      <w:r>
        <w:rPr>
          <w:b/>
        </w:rPr>
        <w:t xml:space="preserve">Punkt </w:t>
      </w:r>
      <w:r w:rsidR="006578CD">
        <w:rPr>
          <w:b/>
        </w:rPr>
        <w:t>2</w:t>
      </w:r>
      <w:r>
        <w:rPr>
          <w:b/>
        </w:rPr>
        <w:t xml:space="preserve"> Zapytania ofertowego. </w:t>
      </w:r>
    </w:p>
    <w:p w14:paraId="426665B6" w14:textId="0F1E3E69" w:rsidR="00E151CC" w:rsidRDefault="006578CD" w:rsidP="006578CD">
      <w:pPr>
        <w:ind w:left="360"/>
        <w:rPr>
          <w:b/>
        </w:rPr>
      </w:pPr>
      <w:r>
        <w:rPr>
          <w:b/>
        </w:rPr>
        <w:t xml:space="preserve">Opis przedmiotu zamówienia: </w:t>
      </w:r>
    </w:p>
    <w:p w14:paraId="0446E1CE" w14:textId="77777777" w:rsidR="006578CD" w:rsidRDefault="007F4F93" w:rsidP="006578CD">
      <w:r>
        <w:t>Było:</w:t>
      </w:r>
      <w:r w:rsidR="006578CD" w:rsidRPr="006578CD">
        <w:t xml:space="preserve"> </w:t>
      </w:r>
    </w:p>
    <w:p w14:paraId="23F01E76" w14:textId="018D3408" w:rsidR="006578CD" w:rsidRDefault="006578CD" w:rsidP="006578CD">
      <w:r>
        <w:t>1.</w:t>
      </w:r>
      <w:r>
        <w:t>Przedmiotem Zamówienia jest dostawa towarów potrzebnych do realizacji przez Zamawiającego projektu pod nazwą „Technologie materiałów półprzewodnikowych dla elektroniki dużych mocy i wysokich częstotliwości” w ramach konkursu TECHMATSTRATEG1/2017, umowa o dofinansowanie z dnia 18 grudnia 2017 r. nr TECHMATSTRATEG1/346922/4/NCBR/2017 zawarta z Narodowym Centrum Badań i Rozwoju.</w:t>
      </w:r>
      <w:r>
        <w:tab/>
      </w:r>
      <w:r>
        <w:tab/>
      </w:r>
      <w:r>
        <w:tab/>
      </w:r>
    </w:p>
    <w:p w14:paraId="4DCD535B" w14:textId="6D46AFBE" w:rsidR="006578CD" w:rsidRDefault="006578CD" w:rsidP="006578CD">
      <w:r>
        <w:t>1.</w:t>
      </w:r>
      <w:r>
        <w:tab/>
        <w:t xml:space="preserve">Przedmiotem zamówienia jest dostawa </w:t>
      </w:r>
      <w:r w:rsidR="0098490D">
        <w:t xml:space="preserve">do siedziby </w:t>
      </w:r>
      <w:r>
        <w:t xml:space="preserve">Zamawiającego części grafitowych reaktora MOCVD </w:t>
      </w:r>
      <w:proofErr w:type="spellStart"/>
      <w:r>
        <w:t>Aixtron</w:t>
      </w:r>
      <w:proofErr w:type="spellEnd"/>
      <w:r>
        <w:t xml:space="preserve"> AIX2800 G4.</w:t>
      </w:r>
    </w:p>
    <w:p w14:paraId="5903B6A1" w14:textId="77777777" w:rsidR="006578CD" w:rsidRDefault="006578CD" w:rsidP="006578CD">
      <w:r>
        <w:t>2.</w:t>
      </w:r>
      <w:r>
        <w:tab/>
        <w:t>Szczegółowy zakres przedmiotu zamówienia obejmuje następujące elementy:</w:t>
      </w:r>
    </w:p>
    <w:p w14:paraId="7E821FE4" w14:textId="77777777" w:rsidR="006578CD" w:rsidRDefault="006578CD" w:rsidP="006578CD">
      <w:r>
        <w:t>●</w:t>
      </w:r>
      <w:r>
        <w:tab/>
        <w:t xml:space="preserve">2 szt.  zestaw 12 </w:t>
      </w:r>
      <w:proofErr w:type="spellStart"/>
      <w:r>
        <w:t>satelitek</w:t>
      </w:r>
      <w:proofErr w:type="spellEnd"/>
      <w:r>
        <w:t xml:space="preserve"> 4" na płytki 2" dla G4</w:t>
      </w:r>
    </w:p>
    <w:p w14:paraId="610E7320" w14:textId="77777777" w:rsidR="006578CD" w:rsidRPr="006578CD" w:rsidRDefault="006578CD" w:rsidP="006578CD">
      <w:pPr>
        <w:rPr>
          <w:lang w:val="en-US"/>
        </w:rPr>
      </w:pPr>
      <w:r w:rsidRPr="006578CD">
        <w:rPr>
          <w:lang w:val="en-US"/>
        </w:rPr>
        <w:t>●</w:t>
      </w:r>
      <w:r w:rsidRPr="006578CD">
        <w:rPr>
          <w:lang w:val="en-US"/>
        </w:rPr>
        <w:tab/>
        <w:t xml:space="preserve">1 </w:t>
      </w:r>
      <w:proofErr w:type="spellStart"/>
      <w:r w:rsidRPr="006578CD">
        <w:rPr>
          <w:lang w:val="en-US"/>
        </w:rPr>
        <w:t>szt</w:t>
      </w:r>
      <w:proofErr w:type="spellEnd"/>
      <w:r w:rsidRPr="006578CD">
        <w:rPr>
          <w:lang w:val="en-US"/>
        </w:rPr>
        <w:t>.    collector top</w:t>
      </w:r>
    </w:p>
    <w:p w14:paraId="026371DD" w14:textId="77777777" w:rsidR="006578CD" w:rsidRPr="006578CD" w:rsidRDefault="006578CD" w:rsidP="006578CD">
      <w:pPr>
        <w:rPr>
          <w:lang w:val="en-US"/>
        </w:rPr>
      </w:pPr>
      <w:r w:rsidRPr="006578CD">
        <w:rPr>
          <w:lang w:val="en-US"/>
        </w:rPr>
        <w:t>●</w:t>
      </w:r>
      <w:r w:rsidRPr="006578CD">
        <w:rPr>
          <w:lang w:val="en-US"/>
        </w:rPr>
        <w:tab/>
        <w:t xml:space="preserve">1 </w:t>
      </w:r>
      <w:proofErr w:type="spellStart"/>
      <w:r w:rsidRPr="006578CD">
        <w:rPr>
          <w:lang w:val="en-US"/>
        </w:rPr>
        <w:t>szt</w:t>
      </w:r>
      <w:proofErr w:type="spellEnd"/>
      <w:r w:rsidRPr="006578CD">
        <w:rPr>
          <w:lang w:val="en-US"/>
        </w:rPr>
        <w:t>.    collector bottom</w:t>
      </w:r>
    </w:p>
    <w:p w14:paraId="3C13D997" w14:textId="77777777" w:rsidR="006578CD" w:rsidRDefault="006578CD" w:rsidP="006578CD">
      <w:r>
        <w:t>●</w:t>
      </w:r>
      <w:r>
        <w:tab/>
        <w:t xml:space="preserve">1 szt.    </w:t>
      </w:r>
      <w:proofErr w:type="spellStart"/>
      <w:r>
        <w:t>collector</w:t>
      </w:r>
      <w:proofErr w:type="spellEnd"/>
      <w:r>
        <w:t xml:space="preserve"> </w:t>
      </w:r>
      <w:proofErr w:type="spellStart"/>
      <w:r>
        <w:t>center</w:t>
      </w:r>
      <w:proofErr w:type="spellEnd"/>
      <w:r>
        <w:t xml:space="preserve"> </w:t>
      </w:r>
    </w:p>
    <w:p w14:paraId="608F5970" w14:textId="77777777" w:rsidR="006578CD" w:rsidRDefault="006578CD" w:rsidP="006578CD">
      <w:r>
        <w:t>3.</w:t>
      </w:r>
      <w:r>
        <w:tab/>
        <w:t>Jeżeli w opisie przedmiotu zamówienia wskazano jakikolwiek znak towarowy, patent, rodzaj czy specyficzne pochodzenie należy przyjąć, że wskazane znaki towarowe, patenty, rodzaje czy pochodzenie określają parametry techniczne, eksploatacyjne, użytkowe, co oznacza, że Zamawiający dopuszcza złożenie oferty w tej części przedmiotu zamówienia o równoważnych lub lepszych parametrach technicznych, eksploatacyjnych i użytkowych. Wszelkie wskazanie określonego typu należy traktować jako przykładowe i pomocnicze.</w:t>
      </w:r>
    </w:p>
    <w:p w14:paraId="6D58D9F2" w14:textId="6FDC48FA" w:rsidR="00E151CC" w:rsidRDefault="006578CD" w:rsidP="006578CD">
      <w:r>
        <w:lastRenderedPageBreak/>
        <w:t>4.</w:t>
      </w:r>
      <w:r>
        <w:tab/>
        <w:t>Zamawiający nie dopuszcza możliwości składania ofert częściowych. Podział zamówienia na części jest technologicznie nieuzasadniony, warunki rynkowe i technologiczne powodują, że dostawy w mniejszych częściach powodowałyby utrudnienia dla Zamawiającego w prawidłowym osiągnięciu celów projektu.</w:t>
      </w:r>
    </w:p>
    <w:p w14:paraId="70E888B1" w14:textId="4253CAE0" w:rsidR="006578CD" w:rsidRDefault="006578CD" w:rsidP="006578CD">
      <w:r>
        <w:t xml:space="preserve">Jest: </w:t>
      </w:r>
    </w:p>
    <w:p w14:paraId="239AC486" w14:textId="430618BF" w:rsidR="006578CD" w:rsidRDefault="006578CD" w:rsidP="006578CD"/>
    <w:p w14:paraId="1D4A7D35" w14:textId="77777777" w:rsidR="00D567E0" w:rsidRDefault="00D567E0" w:rsidP="00D567E0">
      <w:r>
        <w:t>1.</w:t>
      </w:r>
      <w:r>
        <w:tab/>
        <w:t>Przedmiotem Zamówienia jest dostawa towarów potrzebnych do realizacji przez Zamawiającego projektu pod nazwą „Technologie materiałów półprzewodnikowych dla elektroniki dużych mocy i wysokich częstotliwości” w ramach konkursu TECHMATSTRATEG1/2017, umowa o dofinansowanie z dnia 18 grudnia 2017 r. nr TECHMATSTRATEG1/346922/4/NCBR/2017 zawarta z Narodowym Centrum Badań i Rozwoju.</w:t>
      </w:r>
      <w:r>
        <w:tab/>
      </w:r>
      <w:r>
        <w:tab/>
      </w:r>
      <w:r>
        <w:tab/>
      </w:r>
    </w:p>
    <w:p w14:paraId="4DB21419" w14:textId="77777777" w:rsidR="00D567E0" w:rsidRDefault="00D567E0" w:rsidP="00D567E0">
      <w:r>
        <w:t>2.</w:t>
      </w:r>
      <w:r>
        <w:tab/>
        <w:t xml:space="preserve">Przedmiotem zamówienia jest dostawa dla Zamawianego części grafitowych reaktora MOCVD </w:t>
      </w:r>
      <w:proofErr w:type="spellStart"/>
      <w:r>
        <w:t>Aixtron</w:t>
      </w:r>
      <w:proofErr w:type="spellEnd"/>
      <w:r>
        <w:t xml:space="preserve"> AIX2800 G4.</w:t>
      </w:r>
    </w:p>
    <w:p w14:paraId="43B9E59D" w14:textId="77777777" w:rsidR="00D567E0" w:rsidRDefault="00D567E0" w:rsidP="00D567E0">
      <w:r>
        <w:t>3.</w:t>
      </w:r>
      <w:r>
        <w:tab/>
        <w:t>Szczegółowy zakres przedmiotu zamówienia obejmuje następujące elementy:</w:t>
      </w:r>
    </w:p>
    <w:p w14:paraId="4DAA8C67" w14:textId="77777777" w:rsidR="00D567E0" w:rsidRDefault="00D567E0" w:rsidP="00D567E0">
      <w:r>
        <w:t>●</w:t>
      </w:r>
      <w:r>
        <w:tab/>
        <w:t xml:space="preserve">2 szt.  zestaw 12 </w:t>
      </w:r>
      <w:proofErr w:type="spellStart"/>
      <w:r>
        <w:t>satelitek</w:t>
      </w:r>
      <w:proofErr w:type="spellEnd"/>
      <w:r>
        <w:t xml:space="preserve"> 4" na płytki 2" dla G4</w:t>
      </w:r>
    </w:p>
    <w:p w14:paraId="22D9397D" w14:textId="77777777" w:rsidR="00D567E0" w:rsidRPr="00D567E0" w:rsidRDefault="00D567E0" w:rsidP="00D567E0">
      <w:pPr>
        <w:rPr>
          <w:lang w:val="en-US"/>
        </w:rPr>
      </w:pPr>
      <w:r w:rsidRPr="00D567E0">
        <w:rPr>
          <w:lang w:val="en-US"/>
        </w:rPr>
        <w:t>●</w:t>
      </w:r>
      <w:r w:rsidRPr="00D567E0">
        <w:rPr>
          <w:lang w:val="en-US"/>
        </w:rPr>
        <w:tab/>
        <w:t xml:space="preserve">1 </w:t>
      </w:r>
      <w:proofErr w:type="spellStart"/>
      <w:r w:rsidRPr="00D567E0">
        <w:rPr>
          <w:lang w:val="en-US"/>
        </w:rPr>
        <w:t>szt</w:t>
      </w:r>
      <w:proofErr w:type="spellEnd"/>
      <w:r w:rsidRPr="00D567E0">
        <w:rPr>
          <w:lang w:val="en-US"/>
        </w:rPr>
        <w:t>.    collector top</w:t>
      </w:r>
    </w:p>
    <w:p w14:paraId="027F43BC" w14:textId="77777777" w:rsidR="00D567E0" w:rsidRPr="00D567E0" w:rsidRDefault="00D567E0" w:rsidP="00D567E0">
      <w:pPr>
        <w:rPr>
          <w:lang w:val="en-US"/>
        </w:rPr>
      </w:pPr>
      <w:r w:rsidRPr="00D567E0">
        <w:rPr>
          <w:lang w:val="en-US"/>
        </w:rPr>
        <w:t>●</w:t>
      </w:r>
      <w:r w:rsidRPr="00D567E0">
        <w:rPr>
          <w:lang w:val="en-US"/>
        </w:rPr>
        <w:tab/>
        <w:t xml:space="preserve">1 </w:t>
      </w:r>
      <w:proofErr w:type="spellStart"/>
      <w:r w:rsidRPr="00D567E0">
        <w:rPr>
          <w:lang w:val="en-US"/>
        </w:rPr>
        <w:t>szt</w:t>
      </w:r>
      <w:proofErr w:type="spellEnd"/>
      <w:r w:rsidRPr="00D567E0">
        <w:rPr>
          <w:lang w:val="en-US"/>
        </w:rPr>
        <w:t>.    collector bottom</w:t>
      </w:r>
    </w:p>
    <w:p w14:paraId="6756362C" w14:textId="77777777" w:rsidR="00D567E0" w:rsidRDefault="00D567E0" w:rsidP="00D567E0">
      <w:r>
        <w:t>●</w:t>
      </w:r>
      <w:r>
        <w:tab/>
        <w:t xml:space="preserve">1 szt.    </w:t>
      </w:r>
      <w:proofErr w:type="spellStart"/>
      <w:r>
        <w:t>collector</w:t>
      </w:r>
      <w:proofErr w:type="spellEnd"/>
      <w:r>
        <w:t xml:space="preserve"> </w:t>
      </w:r>
      <w:proofErr w:type="spellStart"/>
      <w:r>
        <w:t>center</w:t>
      </w:r>
      <w:proofErr w:type="spellEnd"/>
      <w:r>
        <w:t xml:space="preserve"> </w:t>
      </w:r>
    </w:p>
    <w:p w14:paraId="71691CA3" w14:textId="77777777" w:rsidR="00D567E0" w:rsidRDefault="00D567E0" w:rsidP="00D567E0">
      <w:r>
        <w:t>4.</w:t>
      </w:r>
      <w:r>
        <w:tab/>
        <w:t>Jeżeli w opisie przedmiotu zamówienia wskazano jakikolwiek znak towarowy, patent, rodzaj czy specyficzne pochodzenie należy przyjąć, że wskazane znaki towarowe, patenty, rodzaje czy pochodzenie określają parametry techniczne, eksploatacyjne, użytkowe, co oznacza, że Zamawiający dopuszcza złożenie oferty w tej części przedmiotu zamówienia o równoważnych lub lepszych parametrach technicznych, eksploatacyjnych i użytkowych. Wszelkie wskazanie określonego typu należy traktować jako przykładowe i pomocnicze.</w:t>
      </w:r>
    </w:p>
    <w:p w14:paraId="5BF02DA1" w14:textId="687C8436" w:rsidR="00D567E0" w:rsidRDefault="00D567E0" w:rsidP="00D567E0">
      <w:r>
        <w:t>5.</w:t>
      </w:r>
      <w:r>
        <w:tab/>
        <w:t>Zamawiający nie dopuszcza możliwości składania ofert częściowych. Podział zamówienia na części jest technologicznie nieuzasadniony, warunki rynkowe i technologiczne powodują, że dostawy w mniejszych częściach powodowałyby utrudnienia dla Zamawiającego w prawidłowym osiągnięciu celów projektu.</w:t>
      </w:r>
    </w:p>
    <w:p w14:paraId="04AE0929" w14:textId="77777777" w:rsidR="00E151CC" w:rsidRDefault="00E151CC">
      <w:pPr>
        <w:pBdr>
          <w:top w:val="nil"/>
          <w:left w:val="nil"/>
          <w:bottom w:val="nil"/>
          <w:right w:val="nil"/>
          <w:between w:val="nil"/>
        </w:pBdr>
        <w:spacing w:after="0" w:line="360" w:lineRule="auto"/>
        <w:ind w:firstLine="720"/>
        <w:jc w:val="both"/>
        <w:rPr>
          <w:b/>
          <w:color w:val="000000"/>
          <w:sz w:val="20"/>
          <w:szCs w:val="20"/>
        </w:rPr>
      </w:pPr>
    </w:p>
    <w:p w14:paraId="325A8117" w14:textId="0BE8F425" w:rsidR="00E151CC" w:rsidRDefault="007F4F93">
      <w:pPr>
        <w:numPr>
          <w:ilvl w:val="0"/>
          <w:numId w:val="10"/>
        </w:numPr>
        <w:rPr>
          <w:sz w:val="20"/>
          <w:szCs w:val="20"/>
        </w:rPr>
      </w:pPr>
      <w:r>
        <w:rPr>
          <w:b/>
        </w:rPr>
        <w:t xml:space="preserve">Punkt </w:t>
      </w:r>
      <w:r>
        <w:rPr>
          <w:b/>
        </w:rPr>
        <w:t>3 Zapytania ofertowego</w:t>
      </w:r>
    </w:p>
    <w:p w14:paraId="55171E8E" w14:textId="31BA31F3" w:rsidR="00E151CC" w:rsidRDefault="00D567E0">
      <w:pPr>
        <w:ind w:left="720"/>
        <w:rPr>
          <w:b/>
          <w:sz w:val="20"/>
          <w:szCs w:val="20"/>
        </w:rPr>
      </w:pPr>
      <w:r>
        <w:rPr>
          <w:b/>
          <w:sz w:val="20"/>
          <w:szCs w:val="20"/>
        </w:rPr>
        <w:t>Termin realizacji zamówienia</w:t>
      </w:r>
    </w:p>
    <w:p w14:paraId="4F1AF9D0" w14:textId="77777777" w:rsidR="00D567E0" w:rsidRDefault="00D567E0">
      <w:pPr>
        <w:ind w:left="720"/>
        <w:rPr>
          <w:b/>
          <w:sz w:val="20"/>
          <w:szCs w:val="20"/>
        </w:rPr>
      </w:pPr>
    </w:p>
    <w:p w14:paraId="72FC0733" w14:textId="49482884" w:rsidR="00E151CC" w:rsidRDefault="007F4F93">
      <w:pPr>
        <w:rPr>
          <w:sz w:val="20"/>
          <w:szCs w:val="20"/>
        </w:rPr>
      </w:pPr>
      <w:r>
        <w:rPr>
          <w:sz w:val="20"/>
          <w:szCs w:val="20"/>
        </w:rPr>
        <w:t>Było:</w:t>
      </w:r>
      <w:r w:rsidR="00D567E0" w:rsidRPr="00D567E0">
        <w:t xml:space="preserve"> </w:t>
      </w:r>
      <w:r w:rsidR="00D567E0" w:rsidRPr="00D567E0">
        <w:rPr>
          <w:sz w:val="20"/>
          <w:szCs w:val="20"/>
        </w:rPr>
        <w:t>16 tygodni od dnia złożenia zamówienia.</w:t>
      </w:r>
    </w:p>
    <w:p w14:paraId="70473DB8" w14:textId="5D27F255" w:rsidR="00D567E0" w:rsidRDefault="00D567E0">
      <w:pPr>
        <w:rPr>
          <w:sz w:val="20"/>
          <w:szCs w:val="20"/>
        </w:rPr>
      </w:pPr>
      <w:r>
        <w:rPr>
          <w:sz w:val="20"/>
          <w:szCs w:val="20"/>
        </w:rPr>
        <w:t xml:space="preserve">Jest: </w:t>
      </w:r>
      <w:r w:rsidRPr="00D567E0">
        <w:rPr>
          <w:sz w:val="20"/>
          <w:szCs w:val="20"/>
        </w:rPr>
        <w:t>16 tygodni od dnia złożenia zamówienia.</w:t>
      </w:r>
      <w:r>
        <w:rPr>
          <w:sz w:val="20"/>
          <w:szCs w:val="20"/>
        </w:rPr>
        <w:t xml:space="preserve"> </w:t>
      </w:r>
      <w:bookmarkStart w:id="0" w:name="_Hlk58856133"/>
      <w:r>
        <w:rPr>
          <w:sz w:val="20"/>
          <w:szCs w:val="20"/>
        </w:rPr>
        <w:t xml:space="preserve">Zamawiający wymaga zastosowania zasady dostawy EXW  </w:t>
      </w:r>
      <w:proofErr w:type="spellStart"/>
      <w:r>
        <w:rPr>
          <w:sz w:val="20"/>
          <w:szCs w:val="20"/>
        </w:rPr>
        <w:t>I</w:t>
      </w:r>
      <w:r w:rsidR="00015C98">
        <w:rPr>
          <w:sz w:val="20"/>
          <w:szCs w:val="20"/>
        </w:rPr>
        <w:t>n</w:t>
      </w:r>
      <w:r>
        <w:rPr>
          <w:sz w:val="20"/>
          <w:szCs w:val="20"/>
        </w:rPr>
        <w:t>coterms</w:t>
      </w:r>
      <w:proofErr w:type="spellEnd"/>
      <w:r>
        <w:rPr>
          <w:sz w:val="20"/>
          <w:szCs w:val="20"/>
        </w:rPr>
        <w:t xml:space="preserve"> 2020. EXW (ex </w:t>
      </w:r>
      <w:proofErr w:type="spellStart"/>
      <w:r>
        <w:rPr>
          <w:sz w:val="20"/>
          <w:szCs w:val="20"/>
        </w:rPr>
        <w:t>works</w:t>
      </w:r>
      <w:proofErr w:type="spellEnd"/>
      <w:r>
        <w:rPr>
          <w:sz w:val="20"/>
          <w:szCs w:val="20"/>
        </w:rPr>
        <w:t xml:space="preserve">) tj. za moment </w:t>
      </w:r>
      <w:r w:rsidRPr="00D567E0">
        <w:rPr>
          <w:sz w:val="20"/>
          <w:szCs w:val="20"/>
        </w:rPr>
        <w:t xml:space="preserve">dostarczenia towaru uznaje się pozostawienie go do dyspozycji kupującego na terenie </w:t>
      </w:r>
      <w:r w:rsidR="0042745D">
        <w:rPr>
          <w:sz w:val="20"/>
          <w:szCs w:val="20"/>
        </w:rPr>
        <w:t>wskazanym</w:t>
      </w:r>
      <w:r>
        <w:rPr>
          <w:sz w:val="20"/>
          <w:szCs w:val="20"/>
        </w:rPr>
        <w:t xml:space="preserve"> przez dostawcę.</w:t>
      </w:r>
      <w:r w:rsidRPr="00D567E0">
        <w:rPr>
          <w:sz w:val="20"/>
          <w:szCs w:val="20"/>
        </w:rPr>
        <w:t>(</w:t>
      </w:r>
      <w:r>
        <w:rPr>
          <w:sz w:val="20"/>
          <w:szCs w:val="20"/>
        </w:rPr>
        <w:t>fabryka, wytwórnia</w:t>
      </w:r>
      <w:r w:rsidRPr="00D567E0">
        <w:rPr>
          <w:sz w:val="20"/>
          <w:szCs w:val="20"/>
        </w:rPr>
        <w:t>, zakład itp.)</w:t>
      </w:r>
      <w:r>
        <w:rPr>
          <w:sz w:val="20"/>
          <w:szCs w:val="20"/>
        </w:rPr>
        <w:t>.</w:t>
      </w:r>
    </w:p>
    <w:bookmarkEnd w:id="0"/>
    <w:p w14:paraId="219EA87D" w14:textId="2A029C3E" w:rsidR="00E151CC" w:rsidRDefault="0025403A" w:rsidP="00D567E0">
      <w:pPr>
        <w:pStyle w:val="Akapitzlist"/>
        <w:numPr>
          <w:ilvl w:val="0"/>
          <w:numId w:val="10"/>
        </w:numPr>
        <w:rPr>
          <w:b/>
        </w:rPr>
      </w:pPr>
      <w:r>
        <w:rPr>
          <w:b/>
        </w:rPr>
        <w:t>Istotne</w:t>
      </w:r>
      <w:r w:rsidR="00D567E0">
        <w:rPr>
          <w:b/>
        </w:rPr>
        <w:t xml:space="preserve"> </w:t>
      </w:r>
      <w:r>
        <w:rPr>
          <w:b/>
        </w:rPr>
        <w:t xml:space="preserve">warunki </w:t>
      </w:r>
      <w:r w:rsidR="00D567E0">
        <w:rPr>
          <w:b/>
        </w:rPr>
        <w:t>zamówienia</w:t>
      </w:r>
    </w:p>
    <w:p w14:paraId="5ACC67E2" w14:textId="68F4C7F2" w:rsidR="00D567E0" w:rsidRDefault="0015221E" w:rsidP="00D567E0">
      <w:pPr>
        <w:pStyle w:val="Akapitzlist"/>
        <w:rPr>
          <w:b/>
        </w:rPr>
      </w:pPr>
      <w:r>
        <w:rPr>
          <w:b/>
        </w:rPr>
        <w:t xml:space="preserve">Było: </w:t>
      </w:r>
    </w:p>
    <w:p w14:paraId="6127E63A" w14:textId="77777777" w:rsidR="0015221E" w:rsidRDefault="0015221E" w:rsidP="0015221E">
      <w:pPr>
        <w:numPr>
          <w:ilvl w:val="0"/>
          <w:numId w:val="16"/>
        </w:numPr>
        <w:pBdr>
          <w:top w:val="nil"/>
          <w:left w:val="nil"/>
          <w:bottom w:val="nil"/>
          <w:right w:val="nil"/>
          <w:between w:val="nil"/>
        </w:pBdr>
        <w:suppressAutoHyphens/>
        <w:spacing w:after="0" w:line="360" w:lineRule="auto"/>
        <w:ind w:leftChars="-1" w:left="0" w:hangingChars="1" w:hanging="2"/>
        <w:jc w:val="both"/>
        <w:textDirection w:val="btLr"/>
        <w:textAlignment w:val="top"/>
        <w:outlineLvl w:val="0"/>
        <w:rPr>
          <w:color w:val="000000"/>
          <w:sz w:val="20"/>
          <w:szCs w:val="20"/>
        </w:rPr>
      </w:pPr>
      <w:r>
        <w:rPr>
          <w:color w:val="000000"/>
          <w:sz w:val="20"/>
          <w:szCs w:val="20"/>
        </w:rPr>
        <w:lastRenderedPageBreak/>
        <w:t xml:space="preserve">Zamawiający wymaga dostarczenia zamawianego towaru w terminie przewidzianym zapytaniem ofertowym do siedziby Zamawiającego. </w:t>
      </w:r>
    </w:p>
    <w:p w14:paraId="52B836BB" w14:textId="77777777" w:rsidR="0015221E" w:rsidRDefault="0015221E" w:rsidP="0015221E">
      <w:pPr>
        <w:numPr>
          <w:ilvl w:val="0"/>
          <w:numId w:val="16"/>
        </w:numPr>
        <w:pBdr>
          <w:top w:val="nil"/>
          <w:left w:val="nil"/>
          <w:bottom w:val="nil"/>
          <w:right w:val="nil"/>
          <w:between w:val="nil"/>
        </w:pBdr>
        <w:suppressAutoHyphens/>
        <w:spacing w:after="0" w:line="360" w:lineRule="auto"/>
        <w:ind w:leftChars="-1" w:left="0" w:hangingChars="1" w:hanging="2"/>
        <w:jc w:val="both"/>
        <w:textDirection w:val="btLr"/>
        <w:textAlignment w:val="top"/>
        <w:outlineLvl w:val="0"/>
        <w:rPr>
          <w:color w:val="000000"/>
          <w:sz w:val="20"/>
          <w:szCs w:val="20"/>
        </w:rPr>
      </w:pPr>
      <w:r>
        <w:rPr>
          <w:color w:val="000000"/>
          <w:sz w:val="20"/>
          <w:szCs w:val="20"/>
        </w:rPr>
        <w:t>Towar musi być zgodny ze specyfikacją zawartą w Zapytaniu ofertowym.</w:t>
      </w:r>
    </w:p>
    <w:p w14:paraId="001880D9" w14:textId="77777777" w:rsidR="0015221E" w:rsidRDefault="0015221E" w:rsidP="0015221E">
      <w:pPr>
        <w:numPr>
          <w:ilvl w:val="0"/>
          <w:numId w:val="16"/>
        </w:numPr>
        <w:pBdr>
          <w:top w:val="nil"/>
          <w:left w:val="nil"/>
          <w:bottom w:val="nil"/>
          <w:right w:val="nil"/>
          <w:between w:val="nil"/>
        </w:pBdr>
        <w:suppressAutoHyphens/>
        <w:spacing w:after="0" w:line="360" w:lineRule="auto"/>
        <w:ind w:leftChars="-1" w:left="0" w:hangingChars="1" w:hanging="2"/>
        <w:jc w:val="both"/>
        <w:textDirection w:val="btLr"/>
        <w:textAlignment w:val="top"/>
        <w:outlineLvl w:val="0"/>
        <w:rPr>
          <w:color w:val="000000"/>
          <w:sz w:val="20"/>
          <w:szCs w:val="20"/>
        </w:rPr>
      </w:pPr>
      <w:r>
        <w:rPr>
          <w:color w:val="000000"/>
          <w:sz w:val="20"/>
          <w:szCs w:val="20"/>
        </w:rPr>
        <w:t xml:space="preserve">Płatność za dostarczony towar następuje na podstawie faktury doręczonej na adres e-mail: </w:t>
      </w:r>
      <w:hyperlink r:id="rId8">
        <w:r>
          <w:rPr>
            <w:color w:val="0000FF"/>
            <w:sz w:val="20"/>
            <w:szCs w:val="20"/>
            <w:u w:val="single"/>
          </w:rPr>
          <w:t>invoices@vigo.com.pl</w:t>
        </w:r>
      </w:hyperlink>
      <w:r>
        <w:rPr>
          <w:color w:val="000000"/>
          <w:sz w:val="20"/>
          <w:szCs w:val="20"/>
        </w:rPr>
        <w:t xml:space="preserve"> po pozytywnym odbiorze towaru. Płatność nastąpi w terminie 30 dni od dnia doręczenia faktury.</w:t>
      </w:r>
    </w:p>
    <w:p w14:paraId="4713C14D" w14:textId="77777777" w:rsidR="0015221E" w:rsidRDefault="0015221E" w:rsidP="0015221E">
      <w:pPr>
        <w:numPr>
          <w:ilvl w:val="0"/>
          <w:numId w:val="16"/>
        </w:numPr>
        <w:pBdr>
          <w:top w:val="nil"/>
          <w:left w:val="nil"/>
          <w:bottom w:val="nil"/>
          <w:right w:val="nil"/>
          <w:between w:val="nil"/>
        </w:pBdr>
        <w:suppressAutoHyphens/>
        <w:spacing w:after="0" w:line="360" w:lineRule="auto"/>
        <w:ind w:leftChars="-1" w:left="0" w:hangingChars="1" w:hanging="2"/>
        <w:jc w:val="both"/>
        <w:textDirection w:val="btLr"/>
        <w:textAlignment w:val="top"/>
        <w:outlineLvl w:val="0"/>
        <w:rPr>
          <w:color w:val="000000"/>
          <w:sz w:val="20"/>
          <w:szCs w:val="20"/>
        </w:rPr>
      </w:pPr>
      <w:r>
        <w:rPr>
          <w:color w:val="000000"/>
          <w:sz w:val="20"/>
          <w:szCs w:val="20"/>
        </w:rPr>
        <w:t>Zamawiający dopuszcza zmianę treści zamówienia w sytuacji gdy niezbędna jest zmiana terminu lub zakresu realizacji zamówienia w przypadku zaistnienia okoliczności lub zdarzeń uniemożliwiających realizację umowy w wyznaczonym terminie</w:t>
      </w:r>
      <w:r>
        <w:rPr>
          <w:color w:val="000000"/>
          <w:sz w:val="20"/>
          <w:szCs w:val="20"/>
          <w:u w:val="single"/>
        </w:rPr>
        <w:t>, na które obie strony nie miały wpływu</w:t>
      </w:r>
      <w:r>
        <w:rPr>
          <w:color w:val="000000"/>
          <w:sz w:val="20"/>
          <w:szCs w:val="20"/>
        </w:rPr>
        <w:t xml:space="preserve"> (tj. siła wyższa oraz stan pandemii COVID-19);</w:t>
      </w:r>
    </w:p>
    <w:sdt>
      <w:sdtPr>
        <w:tag w:val="goog_rdk_8"/>
        <w:id w:val="-2111423451"/>
      </w:sdtPr>
      <w:sdtContent>
        <w:p w14:paraId="5BEB70DA" w14:textId="77777777" w:rsidR="0015221E" w:rsidRPr="00B20C94" w:rsidRDefault="0015221E" w:rsidP="0015221E">
          <w:pPr>
            <w:pBdr>
              <w:top w:val="nil"/>
              <w:left w:val="nil"/>
              <w:bottom w:val="nil"/>
              <w:right w:val="nil"/>
              <w:between w:val="nil"/>
            </w:pBdr>
            <w:spacing w:line="360" w:lineRule="auto"/>
            <w:ind w:hanging="2"/>
            <w:jc w:val="both"/>
            <w:rPr>
              <w:rFonts w:ascii="Arial" w:eastAsia="Arial" w:hAnsi="Arial" w:cs="Arial"/>
              <w:color w:val="000000"/>
            </w:rPr>
          </w:pPr>
          <w:sdt>
            <w:sdtPr>
              <w:tag w:val="goog_rdk_4"/>
              <w:id w:val="-2144642026"/>
              <w:showingPlcHdr/>
            </w:sdtPr>
            <w:sdtContent>
              <w:r>
                <w:t xml:space="preserve">     </w:t>
              </w:r>
            </w:sdtContent>
          </w:sdt>
          <w:sdt>
            <w:sdtPr>
              <w:tag w:val="goog_rdk_5"/>
              <w:id w:val="1677693773"/>
            </w:sdtPr>
            <w:sdtContent>
              <w:sdt>
                <w:sdtPr>
                  <w:tag w:val="goog_rdk_6"/>
                  <w:id w:val="77731609"/>
                  <w:showingPlcHdr/>
                </w:sdtPr>
                <w:sdtContent>
                  <w:r>
                    <w:t xml:space="preserve">     </w:t>
                  </w:r>
                </w:sdtContent>
              </w:sdt>
            </w:sdtContent>
          </w:sdt>
          <w:sdt>
            <w:sdtPr>
              <w:tag w:val="goog_rdk_7"/>
              <w:id w:val="1631975177"/>
              <w:showingPlcHdr/>
            </w:sdtPr>
            <w:sdtContent>
              <w:r>
                <w:t xml:space="preserve">     </w:t>
              </w:r>
            </w:sdtContent>
          </w:sdt>
        </w:p>
      </w:sdtContent>
    </w:sdt>
    <w:p w14:paraId="7255466A" w14:textId="77777777" w:rsidR="0015221E" w:rsidRDefault="0015221E" w:rsidP="0015221E">
      <w:pPr>
        <w:numPr>
          <w:ilvl w:val="0"/>
          <w:numId w:val="16"/>
        </w:numPr>
        <w:pBdr>
          <w:top w:val="nil"/>
          <w:left w:val="nil"/>
          <w:bottom w:val="nil"/>
          <w:right w:val="nil"/>
          <w:between w:val="nil"/>
        </w:pBdr>
        <w:suppressAutoHyphens/>
        <w:spacing w:after="0" w:line="360" w:lineRule="auto"/>
        <w:ind w:leftChars="-1" w:left="0" w:hangingChars="1" w:hanging="2"/>
        <w:jc w:val="both"/>
        <w:textDirection w:val="btLr"/>
        <w:textAlignment w:val="top"/>
        <w:outlineLvl w:val="0"/>
        <w:rPr>
          <w:color w:val="000000"/>
          <w:sz w:val="20"/>
          <w:szCs w:val="20"/>
        </w:rPr>
      </w:pPr>
      <w:r>
        <w:rPr>
          <w:color w:val="000000"/>
          <w:sz w:val="20"/>
          <w:szCs w:val="20"/>
        </w:rPr>
        <w:t xml:space="preserve">Wykonawca, którego oferta zostanie wybrana przez Zamawiającego jako najkorzystniejsza, zobowiązany jest do przystąpienia do realizacji po przekazaniu zamówienia przez Wykonawcę. Zamawiający wymaga potwierdzenia przyjęcia Zamówienia do realizacji. </w:t>
      </w:r>
    </w:p>
    <w:p w14:paraId="4C7B4DF0" w14:textId="77777777" w:rsidR="0015221E" w:rsidRDefault="0015221E" w:rsidP="0015221E">
      <w:pPr>
        <w:numPr>
          <w:ilvl w:val="0"/>
          <w:numId w:val="16"/>
        </w:numPr>
        <w:pBdr>
          <w:top w:val="nil"/>
          <w:left w:val="nil"/>
          <w:bottom w:val="nil"/>
          <w:right w:val="nil"/>
          <w:between w:val="nil"/>
        </w:pBdr>
        <w:suppressAutoHyphens/>
        <w:spacing w:after="0" w:line="360" w:lineRule="auto"/>
        <w:ind w:leftChars="-1" w:left="0" w:hangingChars="1" w:hanging="2"/>
        <w:jc w:val="both"/>
        <w:textDirection w:val="btLr"/>
        <w:textAlignment w:val="top"/>
        <w:outlineLvl w:val="0"/>
        <w:rPr>
          <w:color w:val="000000"/>
          <w:sz w:val="20"/>
          <w:szCs w:val="20"/>
        </w:rPr>
      </w:pPr>
      <w:r>
        <w:rPr>
          <w:color w:val="000000"/>
          <w:sz w:val="20"/>
          <w:szCs w:val="20"/>
        </w:rPr>
        <w:t xml:space="preserve">Jeżeli wykonawca, którego oferta została wybrana, będzie uchylał się od realizacji zamówienia w wyżej wskazanym terminie, Zamawiający </w:t>
      </w:r>
      <w:r>
        <w:rPr>
          <w:sz w:val="20"/>
          <w:szCs w:val="20"/>
        </w:rPr>
        <w:t>wybierze</w:t>
      </w:r>
      <w:r>
        <w:rPr>
          <w:color w:val="000000"/>
          <w:sz w:val="20"/>
          <w:szCs w:val="20"/>
        </w:rPr>
        <w:t xml:space="preserve"> ofertę najkorzystniejszą spośród pozostałych ofert.</w:t>
      </w:r>
    </w:p>
    <w:p w14:paraId="11A77B0A" w14:textId="2B37B602" w:rsidR="0015221E" w:rsidRDefault="0015221E" w:rsidP="00D567E0">
      <w:pPr>
        <w:pStyle w:val="Akapitzlist"/>
        <w:rPr>
          <w:b/>
        </w:rPr>
      </w:pPr>
    </w:p>
    <w:p w14:paraId="134E41F2" w14:textId="1B1A3ABC" w:rsidR="0015221E" w:rsidRDefault="0015221E" w:rsidP="00D567E0">
      <w:pPr>
        <w:pStyle w:val="Akapitzlist"/>
        <w:rPr>
          <w:b/>
        </w:rPr>
      </w:pPr>
      <w:r>
        <w:rPr>
          <w:b/>
        </w:rPr>
        <w:t>Jest:</w:t>
      </w:r>
    </w:p>
    <w:p w14:paraId="7E6DF1FC" w14:textId="670E670F" w:rsidR="0015221E" w:rsidRDefault="0015221E" w:rsidP="0015221E">
      <w:pPr>
        <w:numPr>
          <w:ilvl w:val="0"/>
          <w:numId w:val="17"/>
        </w:numPr>
        <w:pBdr>
          <w:top w:val="nil"/>
          <w:left w:val="nil"/>
          <w:bottom w:val="nil"/>
          <w:right w:val="nil"/>
          <w:between w:val="nil"/>
        </w:pBdr>
        <w:suppressAutoHyphens/>
        <w:spacing w:after="0" w:line="360" w:lineRule="auto"/>
        <w:jc w:val="both"/>
        <w:textDirection w:val="btLr"/>
        <w:textAlignment w:val="top"/>
        <w:outlineLvl w:val="0"/>
        <w:rPr>
          <w:color w:val="000000"/>
          <w:sz w:val="20"/>
          <w:szCs w:val="20"/>
        </w:rPr>
      </w:pPr>
      <w:r>
        <w:rPr>
          <w:color w:val="000000"/>
          <w:sz w:val="20"/>
          <w:szCs w:val="20"/>
        </w:rPr>
        <w:t xml:space="preserve">Zamawiający wymaga dostarczenia zamawianego towaru w terminie przewidzianym zapytaniem ofertowym. </w:t>
      </w:r>
    </w:p>
    <w:p w14:paraId="5AE94BE1" w14:textId="77777777" w:rsidR="0015221E" w:rsidRDefault="0015221E" w:rsidP="0015221E">
      <w:pPr>
        <w:numPr>
          <w:ilvl w:val="0"/>
          <w:numId w:val="17"/>
        </w:numPr>
        <w:pBdr>
          <w:top w:val="nil"/>
          <w:left w:val="nil"/>
          <w:bottom w:val="nil"/>
          <w:right w:val="nil"/>
          <w:between w:val="nil"/>
        </w:pBdr>
        <w:suppressAutoHyphens/>
        <w:spacing w:after="0" w:line="360" w:lineRule="auto"/>
        <w:ind w:leftChars="-1" w:left="0" w:hangingChars="1" w:hanging="2"/>
        <w:jc w:val="both"/>
        <w:textDirection w:val="btLr"/>
        <w:textAlignment w:val="top"/>
        <w:outlineLvl w:val="0"/>
        <w:rPr>
          <w:color w:val="000000"/>
          <w:sz w:val="20"/>
          <w:szCs w:val="20"/>
        </w:rPr>
      </w:pPr>
      <w:r>
        <w:rPr>
          <w:color w:val="000000"/>
          <w:sz w:val="20"/>
          <w:szCs w:val="20"/>
        </w:rPr>
        <w:t>Towar musi być zgodny ze specyfikacją zawartą w Zapytaniu ofertowym.</w:t>
      </w:r>
    </w:p>
    <w:p w14:paraId="4310CFFA" w14:textId="77777777" w:rsidR="0015221E" w:rsidRDefault="0015221E" w:rsidP="0015221E">
      <w:pPr>
        <w:numPr>
          <w:ilvl w:val="0"/>
          <w:numId w:val="17"/>
        </w:numPr>
        <w:pBdr>
          <w:top w:val="nil"/>
          <w:left w:val="nil"/>
          <w:bottom w:val="nil"/>
          <w:right w:val="nil"/>
          <w:between w:val="nil"/>
        </w:pBdr>
        <w:suppressAutoHyphens/>
        <w:spacing w:after="0" w:line="360" w:lineRule="auto"/>
        <w:ind w:leftChars="-1" w:left="0" w:hangingChars="1" w:hanging="2"/>
        <w:jc w:val="both"/>
        <w:textDirection w:val="btLr"/>
        <w:textAlignment w:val="top"/>
        <w:outlineLvl w:val="0"/>
        <w:rPr>
          <w:color w:val="000000"/>
          <w:sz w:val="20"/>
          <w:szCs w:val="20"/>
        </w:rPr>
      </w:pPr>
      <w:r>
        <w:rPr>
          <w:color w:val="000000"/>
          <w:sz w:val="20"/>
          <w:szCs w:val="20"/>
        </w:rPr>
        <w:t xml:space="preserve">Płatność za dostarczony towar następuje na podstawie faktury doręczonej na adres e-mail: </w:t>
      </w:r>
      <w:hyperlink r:id="rId9">
        <w:r>
          <w:rPr>
            <w:color w:val="0000FF"/>
            <w:sz w:val="20"/>
            <w:szCs w:val="20"/>
            <w:u w:val="single"/>
          </w:rPr>
          <w:t>invoices@vigo.com.pl</w:t>
        </w:r>
      </w:hyperlink>
      <w:r>
        <w:rPr>
          <w:color w:val="000000"/>
          <w:sz w:val="20"/>
          <w:szCs w:val="20"/>
        </w:rPr>
        <w:t xml:space="preserve"> po pozytywnym odbiorze towaru. Płatność nastąpi w terminie 30 dni od dnia doręczenia faktury.</w:t>
      </w:r>
    </w:p>
    <w:p w14:paraId="77079078" w14:textId="77777777" w:rsidR="0015221E" w:rsidRDefault="0015221E" w:rsidP="0015221E">
      <w:pPr>
        <w:numPr>
          <w:ilvl w:val="0"/>
          <w:numId w:val="17"/>
        </w:numPr>
        <w:pBdr>
          <w:top w:val="nil"/>
          <w:left w:val="nil"/>
          <w:bottom w:val="nil"/>
          <w:right w:val="nil"/>
          <w:between w:val="nil"/>
        </w:pBdr>
        <w:suppressAutoHyphens/>
        <w:spacing w:after="0" w:line="360" w:lineRule="auto"/>
        <w:ind w:leftChars="-1" w:left="0" w:hangingChars="1" w:hanging="2"/>
        <w:jc w:val="both"/>
        <w:textDirection w:val="btLr"/>
        <w:textAlignment w:val="top"/>
        <w:outlineLvl w:val="0"/>
        <w:rPr>
          <w:color w:val="000000"/>
          <w:sz w:val="20"/>
          <w:szCs w:val="20"/>
        </w:rPr>
      </w:pPr>
      <w:r>
        <w:rPr>
          <w:color w:val="000000"/>
          <w:sz w:val="20"/>
          <w:szCs w:val="20"/>
        </w:rPr>
        <w:t>Zamawiający dopuszcza zmianę treści zamówienia w sytuacji gdy niezbędna jest zmiana terminu lub zakresu realizacji zamówienia w przypadku zaistnienia okoliczności lub zdarzeń uniemożliwiających realizację umowy w wyznaczonym terminie</w:t>
      </w:r>
      <w:r>
        <w:rPr>
          <w:color w:val="000000"/>
          <w:sz w:val="20"/>
          <w:szCs w:val="20"/>
          <w:u w:val="single"/>
        </w:rPr>
        <w:t>, na które obie strony nie miały wpływu</w:t>
      </w:r>
      <w:r>
        <w:rPr>
          <w:color w:val="000000"/>
          <w:sz w:val="20"/>
          <w:szCs w:val="20"/>
        </w:rPr>
        <w:t xml:space="preserve"> (tj. siła wyższa oraz stan pandemii COVID-19);</w:t>
      </w:r>
    </w:p>
    <w:sdt>
      <w:sdtPr>
        <w:tag w:val="goog_rdk_8"/>
        <w:id w:val="-299464644"/>
      </w:sdtPr>
      <w:sdtContent>
        <w:p w14:paraId="783E45F3" w14:textId="77777777" w:rsidR="0015221E" w:rsidRPr="00B20C94" w:rsidRDefault="0015221E" w:rsidP="0015221E">
          <w:pPr>
            <w:pBdr>
              <w:top w:val="nil"/>
              <w:left w:val="nil"/>
              <w:bottom w:val="nil"/>
              <w:right w:val="nil"/>
              <w:between w:val="nil"/>
            </w:pBdr>
            <w:spacing w:line="360" w:lineRule="auto"/>
            <w:ind w:hanging="2"/>
            <w:jc w:val="both"/>
            <w:rPr>
              <w:rFonts w:ascii="Arial" w:eastAsia="Arial" w:hAnsi="Arial" w:cs="Arial"/>
              <w:color w:val="000000"/>
            </w:rPr>
          </w:pPr>
          <w:sdt>
            <w:sdtPr>
              <w:tag w:val="goog_rdk_4"/>
              <w:id w:val="-1093623308"/>
              <w:showingPlcHdr/>
            </w:sdtPr>
            <w:sdtContent>
              <w:r>
                <w:t xml:space="preserve">     </w:t>
              </w:r>
            </w:sdtContent>
          </w:sdt>
          <w:sdt>
            <w:sdtPr>
              <w:tag w:val="goog_rdk_5"/>
              <w:id w:val="1559367141"/>
            </w:sdtPr>
            <w:sdtContent>
              <w:sdt>
                <w:sdtPr>
                  <w:tag w:val="goog_rdk_6"/>
                  <w:id w:val="1599756292"/>
                  <w:showingPlcHdr/>
                </w:sdtPr>
                <w:sdtContent>
                  <w:r>
                    <w:t xml:space="preserve">     </w:t>
                  </w:r>
                </w:sdtContent>
              </w:sdt>
            </w:sdtContent>
          </w:sdt>
          <w:sdt>
            <w:sdtPr>
              <w:tag w:val="goog_rdk_7"/>
              <w:id w:val="-112129856"/>
              <w:showingPlcHdr/>
            </w:sdtPr>
            <w:sdtContent>
              <w:r>
                <w:t xml:space="preserve">     </w:t>
              </w:r>
            </w:sdtContent>
          </w:sdt>
        </w:p>
      </w:sdtContent>
    </w:sdt>
    <w:p w14:paraId="080E6CF3" w14:textId="77777777" w:rsidR="0015221E" w:rsidRDefault="0015221E" w:rsidP="0015221E">
      <w:pPr>
        <w:numPr>
          <w:ilvl w:val="0"/>
          <w:numId w:val="17"/>
        </w:numPr>
        <w:pBdr>
          <w:top w:val="nil"/>
          <w:left w:val="nil"/>
          <w:bottom w:val="nil"/>
          <w:right w:val="nil"/>
          <w:between w:val="nil"/>
        </w:pBdr>
        <w:suppressAutoHyphens/>
        <w:spacing w:after="0" w:line="360" w:lineRule="auto"/>
        <w:ind w:leftChars="-1" w:left="0" w:hangingChars="1" w:hanging="2"/>
        <w:jc w:val="both"/>
        <w:textDirection w:val="btLr"/>
        <w:textAlignment w:val="top"/>
        <w:outlineLvl w:val="0"/>
        <w:rPr>
          <w:color w:val="000000"/>
          <w:sz w:val="20"/>
          <w:szCs w:val="20"/>
        </w:rPr>
      </w:pPr>
      <w:r>
        <w:rPr>
          <w:color w:val="000000"/>
          <w:sz w:val="20"/>
          <w:szCs w:val="20"/>
        </w:rPr>
        <w:t xml:space="preserve">Wykonawca, którego oferta zostanie wybrana przez Zamawiającego jako najkorzystniejsza, zobowiązany jest do przystąpienia do realizacji po przekazaniu zamówienia przez Wykonawcę. Zamawiający wymaga potwierdzenia przyjęcia Zamówienia do realizacji. </w:t>
      </w:r>
    </w:p>
    <w:p w14:paraId="2C764885" w14:textId="77777777" w:rsidR="0015221E" w:rsidRDefault="0015221E" w:rsidP="0015221E">
      <w:pPr>
        <w:numPr>
          <w:ilvl w:val="0"/>
          <w:numId w:val="17"/>
        </w:numPr>
        <w:pBdr>
          <w:top w:val="nil"/>
          <w:left w:val="nil"/>
          <w:bottom w:val="nil"/>
          <w:right w:val="nil"/>
          <w:between w:val="nil"/>
        </w:pBdr>
        <w:suppressAutoHyphens/>
        <w:spacing w:after="0" w:line="360" w:lineRule="auto"/>
        <w:ind w:leftChars="-1" w:left="0" w:hangingChars="1" w:hanging="2"/>
        <w:jc w:val="both"/>
        <w:textDirection w:val="btLr"/>
        <w:textAlignment w:val="top"/>
        <w:outlineLvl w:val="0"/>
        <w:rPr>
          <w:color w:val="000000"/>
          <w:sz w:val="20"/>
          <w:szCs w:val="20"/>
        </w:rPr>
      </w:pPr>
      <w:r>
        <w:rPr>
          <w:color w:val="000000"/>
          <w:sz w:val="20"/>
          <w:szCs w:val="20"/>
        </w:rPr>
        <w:t xml:space="preserve">Jeżeli wykonawca, którego oferta została wybrana, będzie uchylał się od realizacji zamówienia w wyżej wskazanym terminie, Zamawiający </w:t>
      </w:r>
      <w:r>
        <w:rPr>
          <w:sz w:val="20"/>
          <w:szCs w:val="20"/>
        </w:rPr>
        <w:t>wybierze</w:t>
      </w:r>
      <w:r>
        <w:rPr>
          <w:color w:val="000000"/>
          <w:sz w:val="20"/>
          <w:szCs w:val="20"/>
        </w:rPr>
        <w:t xml:space="preserve"> ofertę najkorzystniejszą spośród pozostałych ofert.</w:t>
      </w:r>
    </w:p>
    <w:p w14:paraId="50C8F088" w14:textId="77777777" w:rsidR="0015221E" w:rsidRDefault="0015221E" w:rsidP="0015221E">
      <w:pPr>
        <w:numPr>
          <w:ilvl w:val="0"/>
          <w:numId w:val="17"/>
        </w:numPr>
        <w:pBdr>
          <w:top w:val="nil"/>
          <w:left w:val="nil"/>
          <w:bottom w:val="nil"/>
          <w:right w:val="nil"/>
          <w:between w:val="nil"/>
        </w:pBdr>
        <w:suppressAutoHyphens/>
        <w:spacing w:after="0" w:line="360" w:lineRule="auto"/>
        <w:ind w:leftChars="-1" w:left="0" w:hangingChars="1" w:hanging="2"/>
        <w:jc w:val="both"/>
        <w:textDirection w:val="btLr"/>
        <w:textAlignment w:val="top"/>
        <w:outlineLvl w:val="0"/>
        <w:rPr>
          <w:color w:val="000000"/>
          <w:sz w:val="20"/>
          <w:szCs w:val="20"/>
        </w:rPr>
      </w:pPr>
      <w:r w:rsidRPr="002B445E">
        <w:rPr>
          <w:color w:val="000000"/>
          <w:sz w:val="20"/>
          <w:szCs w:val="20"/>
        </w:rPr>
        <w:t xml:space="preserve">Zamawiający wymaga sposobu dostawy EXW zgodnie z zasadami </w:t>
      </w:r>
      <w:proofErr w:type="spellStart"/>
      <w:r w:rsidRPr="002B445E">
        <w:rPr>
          <w:color w:val="000000"/>
          <w:sz w:val="20"/>
          <w:szCs w:val="20"/>
        </w:rPr>
        <w:t>Incoterms</w:t>
      </w:r>
      <w:proofErr w:type="spellEnd"/>
      <w:r w:rsidRPr="002B445E">
        <w:rPr>
          <w:color w:val="000000"/>
          <w:sz w:val="20"/>
          <w:szCs w:val="20"/>
        </w:rPr>
        <w:t xml:space="preserve"> 2020</w:t>
      </w:r>
      <w:r>
        <w:rPr>
          <w:color w:val="000000"/>
          <w:sz w:val="20"/>
          <w:szCs w:val="20"/>
        </w:rPr>
        <w:t>.</w:t>
      </w:r>
    </w:p>
    <w:p w14:paraId="584C02C8" w14:textId="77777777" w:rsidR="0015221E" w:rsidRDefault="0015221E" w:rsidP="00D567E0">
      <w:pPr>
        <w:pStyle w:val="Akapitzlist"/>
        <w:rPr>
          <w:b/>
        </w:rPr>
      </w:pPr>
    </w:p>
    <w:p w14:paraId="5EB276E2" w14:textId="07B3C055" w:rsidR="00E151CC" w:rsidRPr="00D567E0" w:rsidRDefault="007F4F93">
      <w:pPr>
        <w:jc w:val="center"/>
        <w:rPr>
          <w:b/>
          <w:lang w:val="en-US"/>
        </w:rPr>
      </w:pPr>
      <w:r w:rsidRPr="00D567E0">
        <w:rPr>
          <w:b/>
          <w:lang w:val="en-US"/>
        </w:rPr>
        <w:lastRenderedPageBreak/>
        <w:t>L</w:t>
      </w:r>
      <w:r w:rsidRPr="00D567E0">
        <w:rPr>
          <w:b/>
          <w:lang w:val="en-US"/>
        </w:rPr>
        <w:t>ist of changes from 1</w:t>
      </w:r>
      <w:r w:rsidR="0025403A">
        <w:rPr>
          <w:b/>
          <w:lang w:val="en-US"/>
        </w:rPr>
        <w:t>4</w:t>
      </w:r>
      <w:r w:rsidRPr="00D567E0">
        <w:rPr>
          <w:b/>
          <w:lang w:val="en-US"/>
        </w:rPr>
        <w:t>/12/2020</w:t>
      </w:r>
    </w:p>
    <w:p w14:paraId="7F87B422" w14:textId="3964358B" w:rsidR="00E151CC" w:rsidRPr="006578CD" w:rsidRDefault="007F4F93">
      <w:pPr>
        <w:jc w:val="center"/>
        <w:rPr>
          <w:b/>
          <w:lang w:val="en-US"/>
        </w:rPr>
      </w:pPr>
      <w:r w:rsidRPr="006578CD">
        <w:rPr>
          <w:b/>
          <w:lang w:val="en-US"/>
        </w:rPr>
        <w:t>On December 1</w:t>
      </w:r>
      <w:r w:rsidR="0025403A">
        <w:rPr>
          <w:b/>
          <w:lang w:val="en-US"/>
        </w:rPr>
        <w:t>4</w:t>
      </w:r>
      <w:r w:rsidRPr="006578CD">
        <w:rPr>
          <w:b/>
          <w:lang w:val="en-US"/>
        </w:rPr>
        <w:t>, 2020, the Ordering Party made the following changes to the inquiry.</w:t>
      </w:r>
    </w:p>
    <w:p w14:paraId="14167C1B" w14:textId="77777777" w:rsidR="00E151CC" w:rsidRPr="006578CD" w:rsidRDefault="007F4F93">
      <w:pPr>
        <w:jc w:val="center"/>
        <w:rPr>
          <w:b/>
          <w:lang w:val="en-US"/>
        </w:rPr>
      </w:pPr>
      <w:r w:rsidRPr="006578CD">
        <w:rPr>
          <w:b/>
          <w:lang w:val="en-US"/>
        </w:rPr>
        <w:t xml:space="preserve">As a result of the changes, the deadline for submitting offers was extended </w:t>
      </w:r>
      <w:r w:rsidRPr="006578CD">
        <w:rPr>
          <w:b/>
          <w:lang w:val="en-US"/>
        </w:rPr>
        <w:t>to December 17, 2020</w:t>
      </w:r>
    </w:p>
    <w:p w14:paraId="3DA3E61C" w14:textId="77777777" w:rsidR="00E151CC" w:rsidRDefault="007F4F93">
      <w:pPr>
        <w:numPr>
          <w:ilvl w:val="0"/>
          <w:numId w:val="2"/>
        </w:numPr>
        <w:rPr>
          <w:b/>
        </w:rPr>
      </w:pPr>
      <w:r>
        <w:rPr>
          <w:b/>
        </w:rPr>
        <w:t xml:space="preserve">Point 8 </w:t>
      </w:r>
      <w:proofErr w:type="spellStart"/>
      <w:r>
        <w:rPr>
          <w:b/>
        </w:rPr>
        <w:t>request</w:t>
      </w:r>
      <w:proofErr w:type="spellEnd"/>
      <w:r>
        <w:rPr>
          <w:b/>
        </w:rPr>
        <w:t xml:space="preserve"> for </w:t>
      </w:r>
      <w:proofErr w:type="spellStart"/>
      <w:r>
        <w:rPr>
          <w:b/>
        </w:rPr>
        <w:t>proposal</w:t>
      </w:r>
      <w:proofErr w:type="spellEnd"/>
      <w:r>
        <w:rPr>
          <w:b/>
        </w:rPr>
        <w:t xml:space="preserve"> </w:t>
      </w:r>
    </w:p>
    <w:p w14:paraId="53BF92E4" w14:textId="77777777" w:rsidR="00E151CC" w:rsidRDefault="007F4F93">
      <w:pPr>
        <w:rPr>
          <w:b/>
        </w:rPr>
      </w:pPr>
      <w:r>
        <w:rPr>
          <w:b/>
        </w:rPr>
        <w:t xml:space="preserve">8. Deadline for </w:t>
      </w:r>
      <w:proofErr w:type="spellStart"/>
      <w:r>
        <w:rPr>
          <w:b/>
        </w:rPr>
        <w:t>submission</w:t>
      </w:r>
      <w:proofErr w:type="spellEnd"/>
      <w:r>
        <w:rPr>
          <w:b/>
        </w:rPr>
        <w:t xml:space="preserve"> of </w:t>
      </w:r>
      <w:proofErr w:type="spellStart"/>
      <w:r>
        <w:rPr>
          <w:b/>
        </w:rPr>
        <w:t>bids</w:t>
      </w:r>
      <w:proofErr w:type="spellEnd"/>
    </w:p>
    <w:p w14:paraId="7773230B" w14:textId="77777777" w:rsidR="00E151CC" w:rsidRDefault="007F4F93">
      <w:pPr>
        <w:rPr>
          <w:sz w:val="20"/>
          <w:szCs w:val="20"/>
        </w:rPr>
      </w:pPr>
      <w:r>
        <w:rPr>
          <w:b/>
          <w:sz w:val="20"/>
          <w:szCs w:val="20"/>
        </w:rPr>
        <w:t>Was</w:t>
      </w:r>
      <w:r>
        <w:rPr>
          <w:sz w:val="20"/>
          <w:szCs w:val="20"/>
        </w:rPr>
        <w:t>:</w:t>
      </w:r>
    </w:p>
    <w:p w14:paraId="1714649E" w14:textId="663390EA" w:rsidR="00E151CC" w:rsidRPr="006578CD" w:rsidRDefault="007F4F93">
      <w:pPr>
        <w:numPr>
          <w:ilvl w:val="0"/>
          <w:numId w:val="9"/>
        </w:numPr>
        <w:spacing w:after="0"/>
        <w:rPr>
          <w:sz w:val="20"/>
          <w:szCs w:val="20"/>
          <w:lang w:val="en-US"/>
        </w:rPr>
      </w:pPr>
      <w:r w:rsidRPr="006578CD">
        <w:rPr>
          <w:sz w:val="20"/>
          <w:szCs w:val="20"/>
          <w:lang w:val="en-US"/>
        </w:rPr>
        <w:t>The offer should be submitted by:  1</w:t>
      </w:r>
      <w:r w:rsidR="0042745D">
        <w:rPr>
          <w:sz w:val="20"/>
          <w:szCs w:val="20"/>
          <w:lang w:val="en-US"/>
        </w:rPr>
        <w:t>6</w:t>
      </w:r>
      <w:r w:rsidRPr="006578CD">
        <w:rPr>
          <w:sz w:val="20"/>
          <w:szCs w:val="20"/>
          <w:lang w:val="en-US"/>
        </w:rPr>
        <w:t xml:space="preserve"> December, 2020.</w:t>
      </w:r>
    </w:p>
    <w:p w14:paraId="0464D28D" w14:textId="77777777" w:rsidR="00E151CC" w:rsidRDefault="007F4F93">
      <w:pPr>
        <w:numPr>
          <w:ilvl w:val="0"/>
          <w:numId w:val="9"/>
        </w:numPr>
        <w:rPr>
          <w:sz w:val="20"/>
          <w:szCs w:val="20"/>
        </w:rPr>
      </w:pPr>
      <w:r w:rsidRPr="006578CD">
        <w:rPr>
          <w:sz w:val="20"/>
          <w:szCs w:val="20"/>
          <w:lang w:val="en-US"/>
        </w:rPr>
        <w:t xml:space="preserve">The contractor should be bound by the submitted offer for a period of at least 60 days. </w:t>
      </w:r>
      <w:r>
        <w:rPr>
          <w:sz w:val="20"/>
          <w:szCs w:val="20"/>
        </w:rPr>
        <w:t xml:space="preserve">The </w:t>
      </w:r>
      <w:proofErr w:type="spellStart"/>
      <w:r>
        <w:rPr>
          <w:sz w:val="20"/>
          <w:szCs w:val="20"/>
        </w:rPr>
        <w:t>offer</w:t>
      </w:r>
      <w:proofErr w:type="spellEnd"/>
      <w:r>
        <w:rPr>
          <w:sz w:val="20"/>
          <w:szCs w:val="20"/>
        </w:rPr>
        <w:t xml:space="preserve"> </w:t>
      </w:r>
      <w:proofErr w:type="spellStart"/>
      <w:r>
        <w:rPr>
          <w:sz w:val="20"/>
          <w:szCs w:val="20"/>
        </w:rPr>
        <w:t>validity</w:t>
      </w:r>
      <w:proofErr w:type="spellEnd"/>
      <w:r>
        <w:rPr>
          <w:sz w:val="20"/>
          <w:szCs w:val="20"/>
        </w:rPr>
        <w:t xml:space="preserve"> peri</w:t>
      </w:r>
      <w:r>
        <w:rPr>
          <w:sz w:val="20"/>
          <w:szCs w:val="20"/>
        </w:rPr>
        <w:t xml:space="preserve">od </w:t>
      </w:r>
      <w:proofErr w:type="spellStart"/>
      <w:r>
        <w:rPr>
          <w:sz w:val="20"/>
          <w:szCs w:val="20"/>
        </w:rPr>
        <w:t>begins</w:t>
      </w:r>
      <w:proofErr w:type="spellEnd"/>
      <w:r>
        <w:rPr>
          <w:sz w:val="20"/>
          <w:szCs w:val="20"/>
        </w:rPr>
        <w:t xml:space="preserve"> with the </w:t>
      </w:r>
      <w:proofErr w:type="spellStart"/>
      <w:r>
        <w:rPr>
          <w:sz w:val="20"/>
          <w:szCs w:val="20"/>
        </w:rPr>
        <w:t>submission</w:t>
      </w:r>
      <w:proofErr w:type="spellEnd"/>
      <w:r>
        <w:rPr>
          <w:sz w:val="20"/>
          <w:szCs w:val="20"/>
        </w:rPr>
        <w:t xml:space="preserve"> deadline. </w:t>
      </w:r>
    </w:p>
    <w:p w14:paraId="2AEE13D6" w14:textId="77777777" w:rsidR="00E151CC" w:rsidRDefault="007F4F93">
      <w:pPr>
        <w:rPr>
          <w:b/>
          <w:sz w:val="20"/>
          <w:szCs w:val="20"/>
        </w:rPr>
      </w:pPr>
      <w:proofErr w:type="spellStart"/>
      <w:r>
        <w:rPr>
          <w:b/>
          <w:sz w:val="20"/>
          <w:szCs w:val="20"/>
        </w:rPr>
        <w:t>Is</w:t>
      </w:r>
      <w:proofErr w:type="spellEnd"/>
      <w:r>
        <w:rPr>
          <w:b/>
          <w:sz w:val="20"/>
          <w:szCs w:val="20"/>
        </w:rPr>
        <w:t>:</w:t>
      </w:r>
    </w:p>
    <w:p w14:paraId="0A7BBD74" w14:textId="51A44F62" w:rsidR="00E151CC" w:rsidRPr="006578CD" w:rsidRDefault="007F4F93">
      <w:pPr>
        <w:numPr>
          <w:ilvl w:val="0"/>
          <w:numId w:val="7"/>
        </w:numPr>
        <w:spacing w:after="0"/>
        <w:rPr>
          <w:sz w:val="20"/>
          <w:szCs w:val="20"/>
          <w:lang w:val="en-US"/>
        </w:rPr>
      </w:pPr>
      <w:r w:rsidRPr="006578CD">
        <w:rPr>
          <w:sz w:val="20"/>
          <w:szCs w:val="20"/>
          <w:lang w:val="en-US"/>
        </w:rPr>
        <w:t>The offer should be submitted by:  1</w:t>
      </w:r>
      <w:r w:rsidR="0042745D">
        <w:rPr>
          <w:sz w:val="20"/>
          <w:szCs w:val="20"/>
          <w:lang w:val="en-US"/>
        </w:rPr>
        <w:t>7</w:t>
      </w:r>
      <w:r w:rsidRPr="006578CD">
        <w:rPr>
          <w:sz w:val="20"/>
          <w:szCs w:val="20"/>
          <w:lang w:val="en-US"/>
        </w:rPr>
        <w:t xml:space="preserve"> December, 2020.</w:t>
      </w:r>
    </w:p>
    <w:p w14:paraId="481FD445" w14:textId="77777777" w:rsidR="00E151CC" w:rsidRDefault="007F4F93">
      <w:pPr>
        <w:numPr>
          <w:ilvl w:val="0"/>
          <w:numId w:val="7"/>
        </w:numPr>
        <w:rPr>
          <w:sz w:val="20"/>
          <w:szCs w:val="20"/>
        </w:rPr>
      </w:pPr>
      <w:r w:rsidRPr="006578CD">
        <w:rPr>
          <w:sz w:val="20"/>
          <w:szCs w:val="20"/>
          <w:lang w:val="en-US"/>
        </w:rPr>
        <w:t xml:space="preserve">The contractor should be bound by the submitted offer for a period of at least 60 days. </w:t>
      </w:r>
      <w:r>
        <w:rPr>
          <w:sz w:val="20"/>
          <w:szCs w:val="20"/>
        </w:rPr>
        <w:t xml:space="preserve">The </w:t>
      </w:r>
      <w:proofErr w:type="spellStart"/>
      <w:r>
        <w:rPr>
          <w:sz w:val="20"/>
          <w:szCs w:val="20"/>
        </w:rPr>
        <w:t>offer</w:t>
      </w:r>
      <w:proofErr w:type="spellEnd"/>
      <w:r>
        <w:rPr>
          <w:sz w:val="20"/>
          <w:szCs w:val="20"/>
        </w:rPr>
        <w:t xml:space="preserve"> </w:t>
      </w:r>
      <w:proofErr w:type="spellStart"/>
      <w:r>
        <w:rPr>
          <w:sz w:val="20"/>
          <w:szCs w:val="20"/>
        </w:rPr>
        <w:t>validity</w:t>
      </w:r>
      <w:proofErr w:type="spellEnd"/>
      <w:r>
        <w:rPr>
          <w:sz w:val="20"/>
          <w:szCs w:val="20"/>
        </w:rPr>
        <w:t xml:space="preserve"> period </w:t>
      </w:r>
      <w:proofErr w:type="spellStart"/>
      <w:r>
        <w:rPr>
          <w:sz w:val="20"/>
          <w:szCs w:val="20"/>
        </w:rPr>
        <w:t>begins</w:t>
      </w:r>
      <w:proofErr w:type="spellEnd"/>
      <w:r>
        <w:rPr>
          <w:sz w:val="20"/>
          <w:szCs w:val="20"/>
        </w:rPr>
        <w:t xml:space="preserve"> with the </w:t>
      </w:r>
      <w:proofErr w:type="spellStart"/>
      <w:r>
        <w:rPr>
          <w:sz w:val="20"/>
          <w:szCs w:val="20"/>
        </w:rPr>
        <w:t>submission</w:t>
      </w:r>
      <w:proofErr w:type="spellEnd"/>
      <w:r>
        <w:rPr>
          <w:sz w:val="20"/>
          <w:szCs w:val="20"/>
        </w:rPr>
        <w:t xml:space="preserve"> deadline. </w:t>
      </w:r>
    </w:p>
    <w:p w14:paraId="081F3FB3" w14:textId="77777777" w:rsidR="00E151CC" w:rsidRDefault="00E151CC"/>
    <w:p w14:paraId="31DB6755" w14:textId="6A2D207D" w:rsidR="00E151CC" w:rsidRDefault="007F4F93">
      <w:pPr>
        <w:numPr>
          <w:ilvl w:val="0"/>
          <w:numId w:val="2"/>
        </w:numPr>
        <w:rPr>
          <w:b/>
        </w:rPr>
      </w:pPr>
      <w:r>
        <w:rPr>
          <w:b/>
        </w:rPr>
        <w:t>Poin</w:t>
      </w:r>
      <w:r>
        <w:rPr>
          <w:b/>
        </w:rPr>
        <w:t xml:space="preserve">t </w:t>
      </w:r>
      <w:r w:rsidR="0042745D">
        <w:rPr>
          <w:b/>
        </w:rPr>
        <w:t>2</w:t>
      </w:r>
      <w:r>
        <w:rPr>
          <w:b/>
        </w:rPr>
        <w:t xml:space="preserve"> </w:t>
      </w:r>
      <w:proofErr w:type="spellStart"/>
      <w:r>
        <w:rPr>
          <w:b/>
        </w:rPr>
        <w:t>request</w:t>
      </w:r>
      <w:proofErr w:type="spellEnd"/>
      <w:r>
        <w:rPr>
          <w:b/>
        </w:rPr>
        <w:t xml:space="preserve"> for </w:t>
      </w:r>
      <w:proofErr w:type="spellStart"/>
      <w:r>
        <w:rPr>
          <w:b/>
        </w:rPr>
        <w:t>proposal</w:t>
      </w:r>
      <w:proofErr w:type="spellEnd"/>
      <w:r>
        <w:rPr>
          <w:b/>
        </w:rPr>
        <w:t xml:space="preserve"> </w:t>
      </w:r>
    </w:p>
    <w:p w14:paraId="4917EF49" w14:textId="77777777" w:rsidR="00E151CC" w:rsidRDefault="007F4F93">
      <w:pPr>
        <w:rPr>
          <w:b/>
        </w:rPr>
      </w:pPr>
      <w:r>
        <w:rPr>
          <w:b/>
        </w:rPr>
        <w:t xml:space="preserve">9.   </w:t>
      </w:r>
      <w:proofErr w:type="spellStart"/>
      <w:r>
        <w:rPr>
          <w:b/>
        </w:rPr>
        <w:t>Price</w:t>
      </w:r>
      <w:proofErr w:type="spellEnd"/>
      <w:r>
        <w:rPr>
          <w:b/>
        </w:rPr>
        <w:t xml:space="preserve"> </w:t>
      </w:r>
      <w:proofErr w:type="spellStart"/>
      <w:r>
        <w:rPr>
          <w:b/>
        </w:rPr>
        <w:t>calculation</w:t>
      </w:r>
      <w:proofErr w:type="spellEnd"/>
      <w:r>
        <w:rPr>
          <w:b/>
        </w:rPr>
        <w:t xml:space="preserve"> and </w:t>
      </w:r>
      <w:proofErr w:type="spellStart"/>
      <w:r>
        <w:rPr>
          <w:b/>
        </w:rPr>
        <w:t>offer</w:t>
      </w:r>
      <w:proofErr w:type="spellEnd"/>
      <w:r>
        <w:rPr>
          <w:b/>
        </w:rPr>
        <w:t xml:space="preserve"> </w:t>
      </w:r>
      <w:proofErr w:type="spellStart"/>
      <w:r>
        <w:rPr>
          <w:b/>
        </w:rPr>
        <w:t>preparation</w:t>
      </w:r>
      <w:proofErr w:type="spellEnd"/>
    </w:p>
    <w:p w14:paraId="3643A155" w14:textId="77777777" w:rsidR="00E151CC" w:rsidRDefault="007F4F93">
      <w:pPr>
        <w:rPr>
          <w:b/>
        </w:rPr>
      </w:pPr>
      <w:r>
        <w:rPr>
          <w:b/>
        </w:rPr>
        <w:t>Was:</w:t>
      </w:r>
    </w:p>
    <w:p w14:paraId="2BAD1AC7" w14:textId="77777777" w:rsidR="007F627A" w:rsidRPr="007F627A" w:rsidRDefault="007F627A" w:rsidP="007F627A">
      <w:pPr>
        <w:numPr>
          <w:ilvl w:val="0"/>
          <w:numId w:val="13"/>
        </w:numPr>
        <w:pBdr>
          <w:top w:val="nil"/>
          <w:left w:val="nil"/>
          <w:bottom w:val="nil"/>
          <w:right w:val="nil"/>
          <w:between w:val="nil"/>
        </w:pBdr>
        <w:suppressAutoHyphens/>
        <w:spacing w:after="0" w:line="360" w:lineRule="auto"/>
        <w:ind w:leftChars="-1" w:left="0" w:hangingChars="1" w:hanging="2"/>
        <w:jc w:val="both"/>
        <w:textDirection w:val="btLr"/>
        <w:textAlignment w:val="top"/>
        <w:outlineLvl w:val="0"/>
        <w:rPr>
          <w:color w:val="000000"/>
          <w:sz w:val="20"/>
          <w:szCs w:val="20"/>
          <w:lang w:val="en-US"/>
        </w:rPr>
      </w:pPr>
      <w:r w:rsidRPr="007F627A">
        <w:rPr>
          <w:color w:val="000000"/>
          <w:sz w:val="20"/>
          <w:szCs w:val="20"/>
          <w:lang w:val="en-US"/>
        </w:rPr>
        <w:t xml:space="preserve">The subject of the Order is the supply of goods needed for the implementation by the Employer of the project called </w:t>
      </w:r>
      <w:r w:rsidRPr="007F627A">
        <w:rPr>
          <w:sz w:val="20"/>
          <w:szCs w:val="20"/>
          <w:lang w:val="en-US"/>
        </w:rPr>
        <w:t>“Semiconductor materials technologies for high power and high frequency electronics"; as part of the competition Path for TECHMATSTRATEG1/2017 the grant agreement of December 18, 2017, No. TECHMATSTRATEG1/346922/4/NCBR/2017 concluded with the National Center for Research and Development.</w:t>
      </w:r>
    </w:p>
    <w:p w14:paraId="2AE90675" w14:textId="77777777" w:rsidR="007F627A" w:rsidRPr="007F627A" w:rsidRDefault="007F627A" w:rsidP="007F627A">
      <w:pPr>
        <w:numPr>
          <w:ilvl w:val="0"/>
          <w:numId w:val="12"/>
        </w:numPr>
        <w:pBdr>
          <w:top w:val="nil"/>
          <w:left w:val="nil"/>
          <w:bottom w:val="nil"/>
          <w:right w:val="nil"/>
          <w:between w:val="nil"/>
        </w:pBdr>
        <w:suppressAutoHyphens/>
        <w:spacing w:after="0" w:line="360" w:lineRule="auto"/>
        <w:ind w:leftChars="-1" w:left="0" w:hangingChars="1" w:hanging="2"/>
        <w:jc w:val="both"/>
        <w:textDirection w:val="btLr"/>
        <w:textAlignment w:val="top"/>
        <w:outlineLvl w:val="0"/>
        <w:rPr>
          <w:color w:val="000000"/>
          <w:sz w:val="20"/>
          <w:szCs w:val="20"/>
          <w:lang w:val="en-US"/>
        </w:rPr>
      </w:pPr>
      <w:r w:rsidRPr="007F627A">
        <w:rPr>
          <w:color w:val="000000"/>
          <w:sz w:val="20"/>
          <w:szCs w:val="20"/>
          <w:lang w:val="en-US"/>
        </w:rPr>
        <w:t xml:space="preserve">The subject of the order is the delivery to the headquarters of the Employer of </w:t>
      </w:r>
      <w:r w:rsidRPr="007F627A">
        <w:rPr>
          <w:sz w:val="20"/>
          <w:szCs w:val="20"/>
          <w:lang w:val="en-US"/>
        </w:rPr>
        <w:t xml:space="preserve">graphitic parts of the  MOCVD reactor </w:t>
      </w:r>
      <w:proofErr w:type="spellStart"/>
      <w:r w:rsidRPr="007F627A">
        <w:rPr>
          <w:sz w:val="20"/>
          <w:szCs w:val="20"/>
          <w:lang w:val="en-US"/>
        </w:rPr>
        <w:t>Aixtron</w:t>
      </w:r>
      <w:proofErr w:type="spellEnd"/>
      <w:r w:rsidRPr="007F627A">
        <w:rPr>
          <w:sz w:val="20"/>
          <w:szCs w:val="20"/>
          <w:lang w:val="en-US"/>
        </w:rPr>
        <w:t xml:space="preserve"> AIX2800G4 .</w:t>
      </w:r>
    </w:p>
    <w:p w14:paraId="48A978E4" w14:textId="77777777" w:rsidR="007F627A" w:rsidRPr="007F627A" w:rsidRDefault="007F627A" w:rsidP="007F627A">
      <w:pPr>
        <w:numPr>
          <w:ilvl w:val="0"/>
          <w:numId w:val="12"/>
        </w:numPr>
        <w:pBdr>
          <w:top w:val="nil"/>
          <w:left w:val="nil"/>
          <w:bottom w:val="nil"/>
          <w:right w:val="nil"/>
          <w:between w:val="nil"/>
        </w:pBdr>
        <w:suppressAutoHyphens/>
        <w:spacing w:after="0" w:line="360" w:lineRule="auto"/>
        <w:ind w:leftChars="-1" w:left="0" w:hangingChars="1" w:hanging="2"/>
        <w:jc w:val="both"/>
        <w:textDirection w:val="btLr"/>
        <w:textAlignment w:val="top"/>
        <w:outlineLvl w:val="0"/>
        <w:rPr>
          <w:color w:val="000000"/>
          <w:sz w:val="20"/>
          <w:szCs w:val="20"/>
          <w:lang w:val="en-US"/>
        </w:rPr>
      </w:pPr>
      <w:r w:rsidRPr="007F627A">
        <w:rPr>
          <w:sz w:val="20"/>
          <w:szCs w:val="20"/>
          <w:lang w:val="en-US"/>
        </w:rPr>
        <w:t>The detailed scope of the subject of the contract includes of parts of:</w:t>
      </w:r>
    </w:p>
    <w:p w14:paraId="288F9A1F" w14:textId="77777777" w:rsidR="007F627A" w:rsidRPr="007F627A" w:rsidRDefault="007F627A" w:rsidP="007F627A">
      <w:pPr>
        <w:numPr>
          <w:ilvl w:val="0"/>
          <w:numId w:val="11"/>
        </w:numPr>
        <w:suppressAutoHyphens/>
        <w:spacing w:after="0" w:line="360" w:lineRule="auto"/>
        <w:ind w:leftChars="-1" w:left="0" w:hangingChars="1" w:hanging="2"/>
        <w:jc w:val="both"/>
        <w:textDirection w:val="btLr"/>
        <w:textAlignment w:val="top"/>
        <w:outlineLvl w:val="0"/>
        <w:rPr>
          <w:sz w:val="20"/>
          <w:szCs w:val="20"/>
          <w:lang w:val="en-US"/>
        </w:rPr>
      </w:pPr>
      <w:r w:rsidRPr="007F627A">
        <w:rPr>
          <w:sz w:val="20"/>
          <w:szCs w:val="20"/>
          <w:lang w:val="en-US"/>
        </w:rPr>
        <w:t xml:space="preserve">2 pc. Set of 12 disc 4"(1x2") for G4 </w:t>
      </w:r>
    </w:p>
    <w:p w14:paraId="28186231" w14:textId="77777777" w:rsidR="007F627A" w:rsidRDefault="007F627A" w:rsidP="007F627A">
      <w:pPr>
        <w:numPr>
          <w:ilvl w:val="0"/>
          <w:numId w:val="11"/>
        </w:numPr>
        <w:suppressAutoHyphens/>
        <w:spacing w:after="0" w:line="360" w:lineRule="auto"/>
        <w:ind w:leftChars="-1" w:left="0" w:hangingChars="1" w:hanging="2"/>
        <w:jc w:val="both"/>
        <w:textDirection w:val="btLr"/>
        <w:textAlignment w:val="top"/>
        <w:outlineLvl w:val="0"/>
        <w:rPr>
          <w:sz w:val="20"/>
          <w:szCs w:val="20"/>
        </w:rPr>
      </w:pPr>
      <w:r>
        <w:rPr>
          <w:sz w:val="20"/>
          <w:szCs w:val="20"/>
        </w:rPr>
        <w:t xml:space="preserve">1 </w:t>
      </w:r>
      <w:proofErr w:type="spellStart"/>
      <w:r>
        <w:rPr>
          <w:sz w:val="20"/>
          <w:szCs w:val="20"/>
        </w:rPr>
        <w:t>pc</w:t>
      </w:r>
      <w:proofErr w:type="spellEnd"/>
      <w:r>
        <w:rPr>
          <w:sz w:val="20"/>
          <w:szCs w:val="20"/>
        </w:rPr>
        <w:t xml:space="preserve">.    </w:t>
      </w:r>
      <w:proofErr w:type="spellStart"/>
      <w:r>
        <w:rPr>
          <w:sz w:val="20"/>
          <w:szCs w:val="20"/>
        </w:rPr>
        <w:t>collector</w:t>
      </w:r>
      <w:proofErr w:type="spellEnd"/>
      <w:r>
        <w:rPr>
          <w:sz w:val="20"/>
          <w:szCs w:val="20"/>
        </w:rPr>
        <w:t xml:space="preserve"> top</w:t>
      </w:r>
    </w:p>
    <w:p w14:paraId="4A7BBDDA" w14:textId="77777777" w:rsidR="007F627A" w:rsidRDefault="007F627A" w:rsidP="007F627A">
      <w:pPr>
        <w:numPr>
          <w:ilvl w:val="0"/>
          <w:numId w:val="11"/>
        </w:numPr>
        <w:suppressAutoHyphens/>
        <w:spacing w:after="0" w:line="360" w:lineRule="auto"/>
        <w:ind w:leftChars="-1" w:left="0" w:hangingChars="1" w:hanging="2"/>
        <w:jc w:val="both"/>
        <w:textDirection w:val="btLr"/>
        <w:textAlignment w:val="top"/>
        <w:outlineLvl w:val="0"/>
        <w:rPr>
          <w:sz w:val="20"/>
          <w:szCs w:val="20"/>
        </w:rPr>
      </w:pPr>
      <w:r>
        <w:rPr>
          <w:sz w:val="20"/>
          <w:szCs w:val="20"/>
        </w:rPr>
        <w:t xml:space="preserve">1 </w:t>
      </w:r>
      <w:proofErr w:type="spellStart"/>
      <w:r>
        <w:rPr>
          <w:sz w:val="20"/>
          <w:szCs w:val="20"/>
        </w:rPr>
        <w:t>pc</w:t>
      </w:r>
      <w:proofErr w:type="spellEnd"/>
      <w:r>
        <w:rPr>
          <w:sz w:val="20"/>
          <w:szCs w:val="20"/>
        </w:rPr>
        <w:t xml:space="preserve">  </w:t>
      </w:r>
      <w:proofErr w:type="spellStart"/>
      <w:r>
        <w:rPr>
          <w:sz w:val="20"/>
          <w:szCs w:val="20"/>
        </w:rPr>
        <w:t>collector</w:t>
      </w:r>
      <w:proofErr w:type="spellEnd"/>
      <w:r>
        <w:rPr>
          <w:sz w:val="20"/>
          <w:szCs w:val="20"/>
        </w:rPr>
        <w:t xml:space="preserve"> </w:t>
      </w:r>
      <w:proofErr w:type="spellStart"/>
      <w:r>
        <w:rPr>
          <w:sz w:val="20"/>
          <w:szCs w:val="20"/>
        </w:rPr>
        <w:t>bottom</w:t>
      </w:r>
      <w:proofErr w:type="spellEnd"/>
    </w:p>
    <w:p w14:paraId="082F3C0D" w14:textId="77777777" w:rsidR="007F627A" w:rsidRDefault="007F627A" w:rsidP="007F627A">
      <w:pPr>
        <w:numPr>
          <w:ilvl w:val="0"/>
          <w:numId w:val="11"/>
        </w:numPr>
        <w:suppressAutoHyphens/>
        <w:spacing w:after="0" w:line="360" w:lineRule="auto"/>
        <w:ind w:leftChars="-1" w:left="0" w:hangingChars="1" w:hanging="2"/>
        <w:jc w:val="both"/>
        <w:textDirection w:val="btLr"/>
        <w:textAlignment w:val="top"/>
        <w:outlineLvl w:val="0"/>
        <w:rPr>
          <w:sz w:val="20"/>
          <w:szCs w:val="20"/>
        </w:rPr>
      </w:pPr>
      <w:r>
        <w:rPr>
          <w:sz w:val="20"/>
          <w:szCs w:val="20"/>
        </w:rPr>
        <w:t xml:space="preserve">1 </w:t>
      </w:r>
      <w:proofErr w:type="spellStart"/>
      <w:r>
        <w:rPr>
          <w:sz w:val="20"/>
          <w:szCs w:val="20"/>
        </w:rPr>
        <w:t>pc</w:t>
      </w:r>
      <w:proofErr w:type="spellEnd"/>
      <w:r>
        <w:rPr>
          <w:sz w:val="20"/>
          <w:szCs w:val="20"/>
        </w:rPr>
        <w:t xml:space="preserve">.    </w:t>
      </w:r>
      <w:proofErr w:type="spellStart"/>
      <w:r>
        <w:rPr>
          <w:sz w:val="20"/>
          <w:szCs w:val="20"/>
        </w:rPr>
        <w:t>collector</w:t>
      </w:r>
      <w:proofErr w:type="spellEnd"/>
      <w:r>
        <w:rPr>
          <w:sz w:val="20"/>
          <w:szCs w:val="20"/>
        </w:rPr>
        <w:t xml:space="preserve"> </w:t>
      </w:r>
      <w:proofErr w:type="spellStart"/>
      <w:r>
        <w:rPr>
          <w:sz w:val="20"/>
          <w:szCs w:val="20"/>
        </w:rPr>
        <w:t>center</w:t>
      </w:r>
      <w:proofErr w:type="spellEnd"/>
      <w:r>
        <w:rPr>
          <w:sz w:val="20"/>
          <w:szCs w:val="20"/>
        </w:rPr>
        <w:t xml:space="preserve"> </w:t>
      </w:r>
    </w:p>
    <w:p w14:paraId="171F68C3" w14:textId="77777777" w:rsidR="007F627A" w:rsidRPr="007F627A" w:rsidRDefault="007F627A" w:rsidP="007F627A">
      <w:pPr>
        <w:numPr>
          <w:ilvl w:val="0"/>
          <w:numId w:val="12"/>
        </w:numPr>
        <w:pBdr>
          <w:top w:val="nil"/>
          <w:left w:val="nil"/>
          <w:bottom w:val="nil"/>
          <w:right w:val="nil"/>
          <w:between w:val="nil"/>
        </w:pBdr>
        <w:suppressAutoHyphens/>
        <w:spacing w:after="0" w:line="360" w:lineRule="auto"/>
        <w:ind w:leftChars="-1" w:left="0" w:hangingChars="1" w:hanging="2"/>
        <w:jc w:val="both"/>
        <w:textDirection w:val="btLr"/>
        <w:textAlignment w:val="top"/>
        <w:outlineLvl w:val="0"/>
        <w:rPr>
          <w:color w:val="000000"/>
          <w:sz w:val="20"/>
          <w:szCs w:val="20"/>
          <w:lang w:val="en-US"/>
        </w:rPr>
      </w:pPr>
      <w:r w:rsidRPr="007F627A">
        <w:rPr>
          <w:color w:val="000000"/>
          <w:sz w:val="20"/>
          <w:szCs w:val="20"/>
          <w:lang w:val="en-US"/>
        </w:rPr>
        <w:t xml:space="preserve">If the description of the subject of the order indicates any trademark, patent, type or specific origin, it should be assumed that the indicated trademarks, patents, types or origin specify technical, operational and functional parameters, which means that the Ordering Party allows submitting an offer in this part the subject of the contract with equivalent or better technical, operational and functional parameters. Any indication of a particular type should be considered </w:t>
      </w:r>
      <w:r w:rsidRPr="007F627A">
        <w:rPr>
          <w:color w:val="000000"/>
          <w:sz w:val="20"/>
          <w:szCs w:val="20"/>
          <w:u w:val="single"/>
          <w:lang w:val="en-US"/>
        </w:rPr>
        <w:t>as exemplary and ancillary</w:t>
      </w:r>
      <w:r w:rsidRPr="007F627A">
        <w:rPr>
          <w:color w:val="000000"/>
          <w:sz w:val="20"/>
          <w:szCs w:val="20"/>
          <w:lang w:val="en-US"/>
        </w:rPr>
        <w:t>.</w:t>
      </w:r>
    </w:p>
    <w:p w14:paraId="2B02B07F" w14:textId="77777777" w:rsidR="007F627A" w:rsidRPr="007F627A" w:rsidRDefault="007F627A" w:rsidP="007F627A">
      <w:pPr>
        <w:numPr>
          <w:ilvl w:val="0"/>
          <w:numId w:val="12"/>
        </w:numPr>
        <w:pBdr>
          <w:top w:val="nil"/>
          <w:left w:val="nil"/>
          <w:bottom w:val="nil"/>
          <w:right w:val="nil"/>
          <w:between w:val="nil"/>
        </w:pBdr>
        <w:suppressAutoHyphens/>
        <w:spacing w:after="0" w:line="360" w:lineRule="auto"/>
        <w:ind w:leftChars="-1" w:left="0" w:hangingChars="1" w:hanging="2"/>
        <w:jc w:val="both"/>
        <w:textDirection w:val="btLr"/>
        <w:textAlignment w:val="top"/>
        <w:outlineLvl w:val="0"/>
        <w:rPr>
          <w:color w:val="000000"/>
          <w:sz w:val="20"/>
          <w:szCs w:val="20"/>
          <w:lang w:val="en-US"/>
        </w:rPr>
      </w:pPr>
      <w:bookmarkStart w:id="1" w:name="_heading=h.30j0zll" w:colFirst="0" w:colLast="0"/>
      <w:bookmarkEnd w:id="1"/>
      <w:r w:rsidRPr="007F627A">
        <w:rPr>
          <w:sz w:val="20"/>
          <w:szCs w:val="20"/>
          <w:lang w:val="en-US"/>
        </w:rPr>
        <w:t xml:space="preserve">The Ordering Party does not  allow the possibility of submitting partial </w:t>
      </w:r>
      <w:proofErr w:type="spellStart"/>
      <w:r w:rsidRPr="007F627A">
        <w:rPr>
          <w:sz w:val="20"/>
          <w:szCs w:val="20"/>
          <w:lang w:val="en-US"/>
        </w:rPr>
        <w:t>offers.The</w:t>
      </w:r>
      <w:proofErr w:type="spellEnd"/>
      <w:r w:rsidRPr="007F627A">
        <w:rPr>
          <w:sz w:val="20"/>
          <w:szCs w:val="20"/>
          <w:lang w:val="en-US"/>
        </w:rPr>
        <w:t xml:space="preserve"> division of the procurement into parts is technologically unjustified, market and technological conditions mean that deliveries in smaller parts would make it difficult for the Employer to properly achieve the project objectives.</w:t>
      </w:r>
    </w:p>
    <w:p w14:paraId="6A0FC924" w14:textId="02A30346" w:rsidR="00E151CC" w:rsidRDefault="007F4F93">
      <w:pPr>
        <w:rPr>
          <w:b/>
        </w:rPr>
      </w:pPr>
      <w:proofErr w:type="spellStart"/>
      <w:r>
        <w:rPr>
          <w:b/>
        </w:rPr>
        <w:lastRenderedPageBreak/>
        <w:t>Is</w:t>
      </w:r>
      <w:proofErr w:type="spellEnd"/>
      <w:r>
        <w:rPr>
          <w:b/>
        </w:rPr>
        <w:t>:</w:t>
      </w:r>
    </w:p>
    <w:p w14:paraId="0C57DC4E" w14:textId="77777777" w:rsidR="007F627A" w:rsidRPr="007F627A" w:rsidRDefault="007F627A" w:rsidP="007F627A">
      <w:pPr>
        <w:numPr>
          <w:ilvl w:val="0"/>
          <w:numId w:val="14"/>
        </w:numPr>
        <w:pBdr>
          <w:top w:val="nil"/>
          <w:left w:val="nil"/>
          <w:bottom w:val="nil"/>
          <w:right w:val="nil"/>
          <w:between w:val="nil"/>
        </w:pBdr>
        <w:suppressAutoHyphens/>
        <w:spacing w:after="0" w:line="360" w:lineRule="auto"/>
        <w:jc w:val="both"/>
        <w:textDirection w:val="btLr"/>
        <w:textAlignment w:val="top"/>
        <w:outlineLvl w:val="0"/>
        <w:rPr>
          <w:color w:val="000000"/>
          <w:sz w:val="20"/>
          <w:szCs w:val="20"/>
          <w:lang w:val="en-US"/>
        </w:rPr>
      </w:pPr>
      <w:r w:rsidRPr="007F627A">
        <w:rPr>
          <w:color w:val="000000"/>
          <w:sz w:val="20"/>
          <w:szCs w:val="20"/>
          <w:lang w:val="en-US"/>
        </w:rPr>
        <w:t xml:space="preserve">The subject of the Order is the supply of goods needed for the implementation by the Employer of the project called </w:t>
      </w:r>
      <w:r w:rsidRPr="007F627A">
        <w:rPr>
          <w:sz w:val="20"/>
          <w:szCs w:val="20"/>
          <w:lang w:val="en-US"/>
        </w:rPr>
        <w:t>“Semiconductor materials technologies for high power and high frequency electronics"; as part of the competition Path for TECHMATSTRATEG1/2017 the grant agreement of December 18, 2017, No. TECHMATSTRATEG1/346922/4/NCBR/2017 concluded with the National Center for Research and Development.</w:t>
      </w:r>
    </w:p>
    <w:p w14:paraId="21AB4519" w14:textId="00803918" w:rsidR="007F627A" w:rsidRPr="002F0FC6" w:rsidRDefault="007F627A" w:rsidP="007F627A">
      <w:pPr>
        <w:numPr>
          <w:ilvl w:val="0"/>
          <w:numId w:val="15"/>
        </w:numPr>
        <w:pBdr>
          <w:top w:val="nil"/>
          <w:left w:val="nil"/>
          <w:bottom w:val="nil"/>
          <w:right w:val="nil"/>
          <w:between w:val="nil"/>
        </w:pBdr>
        <w:suppressAutoHyphens/>
        <w:spacing w:after="0" w:line="360" w:lineRule="auto"/>
        <w:jc w:val="both"/>
        <w:textDirection w:val="btLr"/>
        <w:textAlignment w:val="top"/>
        <w:outlineLvl w:val="0"/>
        <w:rPr>
          <w:b/>
          <w:bCs/>
          <w:color w:val="000000"/>
          <w:sz w:val="20"/>
          <w:szCs w:val="20"/>
          <w:lang w:val="en-US"/>
        </w:rPr>
      </w:pPr>
      <w:r w:rsidRPr="002F0FC6">
        <w:rPr>
          <w:b/>
          <w:bCs/>
          <w:color w:val="000000"/>
          <w:sz w:val="20"/>
          <w:szCs w:val="20"/>
          <w:lang w:val="en-US"/>
        </w:rPr>
        <w:t xml:space="preserve">The subject of the order is the delivery </w:t>
      </w:r>
      <w:r w:rsidRPr="002F0FC6">
        <w:rPr>
          <w:b/>
          <w:bCs/>
          <w:color w:val="000000"/>
          <w:sz w:val="20"/>
          <w:szCs w:val="20"/>
          <w:lang w:val="en-US"/>
        </w:rPr>
        <w:t>for</w:t>
      </w:r>
      <w:r w:rsidRPr="002F0FC6">
        <w:rPr>
          <w:b/>
          <w:bCs/>
          <w:color w:val="000000"/>
          <w:sz w:val="20"/>
          <w:szCs w:val="20"/>
          <w:lang w:val="en-US"/>
        </w:rPr>
        <w:t xml:space="preserve"> the Employer of </w:t>
      </w:r>
      <w:r w:rsidRPr="002F0FC6">
        <w:rPr>
          <w:b/>
          <w:bCs/>
          <w:sz w:val="20"/>
          <w:szCs w:val="20"/>
          <w:lang w:val="en-US"/>
        </w:rPr>
        <w:t xml:space="preserve">graphitic parts of the  MOCVD reactor </w:t>
      </w:r>
      <w:proofErr w:type="spellStart"/>
      <w:r w:rsidRPr="002F0FC6">
        <w:rPr>
          <w:b/>
          <w:bCs/>
          <w:sz w:val="20"/>
          <w:szCs w:val="20"/>
          <w:lang w:val="en-US"/>
        </w:rPr>
        <w:t>Aixtron</w:t>
      </w:r>
      <w:proofErr w:type="spellEnd"/>
      <w:r w:rsidRPr="002F0FC6">
        <w:rPr>
          <w:b/>
          <w:bCs/>
          <w:sz w:val="20"/>
          <w:szCs w:val="20"/>
          <w:lang w:val="en-US"/>
        </w:rPr>
        <w:t xml:space="preserve"> AIX2800G4 .</w:t>
      </w:r>
    </w:p>
    <w:p w14:paraId="4286A2BA" w14:textId="77777777" w:rsidR="007F627A" w:rsidRPr="007F627A" w:rsidRDefault="007F627A" w:rsidP="007F627A">
      <w:pPr>
        <w:numPr>
          <w:ilvl w:val="0"/>
          <w:numId w:val="15"/>
        </w:numPr>
        <w:pBdr>
          <w:top w:val="nil"/>
          <w:left w:val="nil"/>
          <w:bottom w:val="nil"/>
          <w:right w:val="nil"/>
          <w:between w:val="nil"/>
        </w:pBdr>
        <w:suppressAutoHyphens/>
        <w:spacing w:after="0" w:line="360" w:lineRule="auto"/>
        <w:ind w:leftChars="-1" w:left="0" w:hangingChars="1" w:hanging="2"/>
        <w:jc w:val="both"/>
        <w:textDirection w:val="btLr"/>
        <w:textAlignment w:val="top"/>
        <w:outlineLvl w:val="0"/>
        <w:rPr>
          <w:color w:val="000000"/>
          <w:sz w:val="20"/>
          <w:szCs w:val="20"/>
          <w:lang w:val="en-US"/>
        </w:rPr>
      </w:pPr>
      <w:r w:rsidRPr="007F627A">
        <w:rPr>
          <w:sz w:val="20"/>
          <w:szCs w:val="20"/>
          <w:lang w:val="en-US"/>
        </w:rPr>
        <w:t>The detailed scope of the subject of the contract includes of parts of:</w:t>
      </w:r>
    </w:p>
    <w:p w14:paraId="421DA0D2" w14:textId="77777777" w:rsidR="007F627A" w:rsidRPr="007F627A" w:rsidRDefault="007F627A" w:rsidP="007F627A">
      <w:pPr>
        <w:numPr>
          <w:ilvl w:val="0"/>
          <w:numId w:val="11"/>
        </w:numPr>
        <w:suppressAutoHyphens/>
        <w:spacing w:after="0" w:line="360" w:lineRule="auto"/>
        <w:ind w:leftChars="-1" w:left="0" w:hangingChars="1" w:hanging="2"/>
        <w:jc w:val="both"/>
        <w:textDirection w:val="btLr"/>
        <w:textAlignment w:val="top"/>
        <w:outlineLvl w:val="0"/>
        <w:rPr>
          <w:sz w:val="20"/>
          <w:szCs w:val="20"/>
          <w:lang w:val="en-US"/>
        </w:rPr>
      </w:pPr>
      <w:r w:rsidRPr="007F627A">
        <w:rPr>
          <w:sz w:val="20"/>
          <w:szCs w:val="20"/>
          <w:lang w:val="en-US"/>
        </w:rPr>
        <w:t xml:space="preserve">2 pc. Set of 12 disc 4"(1x2") for G4 </w:t>
      </w:r>
    </w:p>
    <w:p w14:paraId="05AF7DAC" w14:textId="77777777" w:rsidR="007F627A" w:rsidRDefault="007F627A" w:rsidP="007F627A">
      <w:pPr>
        <w:numPr>
          <w:ilvl w:val="0"/>
          <w:numId w:val="11"/>
        </w:numPr>
        <w:suppressAutoHyphens/>
        <w:spacing w:after="0" w:line="360" w:lineRule="auto"/>
        <w:ind w:leftChars="-1" w:left="0" w:hangingChars="1" w:hanging="2"/>
        <w:jc w:val="both"/>
        <w:textDirection w:val="btLr"/>
        <w:textAlignment w:val="top"/>
        <w:outlineLvl w:val="0"/>
        <w:rPr>
          <w:sz w:val="20"/>
          <w:szCs w:val="20"/>
        </w:rPr>
      </w:pPr>
      <w:r>
        <w:rPr>
          <w:sz w:val="20"/>
          <w:szCs w:val="20"/>
        </w:rPr>
        <w:t xml:space="preserve">1 </w:t>
      </w:r>
      <w:proofErr w:type="spellStart"/>
      <w:r>
        <w:rPr>
          <w:sz w:val="20"/>
          <w:szCs w:val="20"/>
        </w:rPr>
        <w:t>pc</w:t>
      </w:r>
      <w:proofErr w:type="spellEnd"/>
      <w:r>
        <w:rPr>
          <w:sz w:val="20"/>
          <w:szCs w:val="20"/>
        </w:rPr>
        <w:t xml:space="preserve">.    </w:t>
      </w:r>
      <w:proofErr w:type="spellStart"/>
      <w:r>
        <w:rPr>
          <w:sz w:val="20"/>
          <w:szCs w:val="20"/>
        </w:rPr>
        <w:t>collector</w:t>
      </w:r>
      <w:proofErr w:type="spellEnd"/>
      <w:r>
        <w:rPr>
          <w:sz w:val="20"/>
          <w:szCs w:val="20"/>
        </w:rPr>
        <w:t xml:space="preserve"> top</w:t>
      </w:r>
    </w:p>
    <w:p w14:paraId="3874D9BF" w14:textId="77777777" w:rsidR="007F627A" w:rsidRDefault="007F627A" w:rsidP="007F627A">
      <w:pPr>
        <w:numPr>
          <w:ilvl w:val="0"/>
          <w:numId w:val="11"/>
        </w:numPr>
        <w:suppressAutoHyphens/>
        <w:spacing w:after="0" w:line="360" w:lineRule="auto"/>
        <w:ind w:leftChars="-1" w:left="0" w:hangingChars="1" w:hanging="2"/>
        <w:jc w:val="both"/>
        <w:textDirection w:val="btLr"/>
        <w:textAlignment w:val="top"/>
        <w:outlineLvl w:val="0"/>
        <w:rPr>
          <w:sz w:val="20"/>
          <w:szCs w:val="20"/>
        </w:rPr>
      </w:pPr>
      <w:r>
        <w:rPr>
          <w:sz w:val="20"/>
          <w:szCs w:val="20"/>
        </w:rPr>
        <w:t xml:space="preserve">1 </w:t>
      </w:r>
      <w:proofErr w:type="spellStart"/>
      <w:r>
        <w:rPr>
          <w:sz w:val="20"/>
          <w:szCs w:val="20"/>
        </w:rPr>
        <w:t>pc</w:t>
      </w:r>
      <w:proofErr w:type="spellEnd"/>
      <w:r>
        <w:rPr>
          <w:sz w:val="20"/>
          <w:szCs w:val="20"/>
        </w:rPr>
        <w:t xml:space="preserve">  </w:t>
      </w:r>
      <w:proofErr w:type="spellStart"/>
      <w:r>
        <w:rPr>
          <w:sz w:val="20"/>
          <w:szCs w:val="20"/>
        </w:rPr>
        <w:t>collector</w:t>
      </w:r>
      <w:proofErr w:type="spellEnd"/>
      <w:r>
        <w:rPr>
          <w:sz w:val="20"/>
          <w:szCs w:val="20"/>
        </w:rPr>
        <w:t xml:space="preserve"> </w:t>
      </w:r>
      <w:proofErr w:type="spellStart"/>
      <w:r>
        <w:rPr>
          <w:sz w:val="20"/>
          <w:szCs w:val="20"/>
        </w:rPr>
        <w:t>bottom</w:t>
      </w:r>
      <w:proofErr w:type="spellEnd"/>
    </w:p>
    <w:p w14:paraId="75D238F1" w14:textId="77777777" w:rsidR="007F627A" w:rsidRDefault="007F627A" w:rsidP="007F627A">
      <w:pPr>
        <w:numPr>
          <w:ilvl w:val="0"/>
          <w:numId w:val="11"/>
        </w:numPr>
        <w:suppressAutoHyphens/>
        <w:spacing w:after="0" w:line="360" w:lineRule="auto"/>
        <w:ind w:leftChars="-1" w:left="0" w:hangingChars="1" w:hanging="2"/>
        <w:jc w:val="both"/>
        <w:textDirection w:val="btLr"/>
        <w:textAlignment w:val="top"/>
        <w:outlineLvl w:val="0"/>
        <w:rPr>
          <w:sz w:val="20"/>
          <w:szCs w:val="20"/>
        </w:rPr>
      </w:pPr>
      <w:r>
        <w:rPr>
          <w:sz w:val="20"/>
          <w:szCs w:val="20"/>
        </w:rPr>
        <w:t xml:space="preserve">1 </w:t>
      </w:r>
      <w:proofErr w:type="spellStart"/>
      <w:r>
        <w:rPr>
          <w:sz w:val="20"/>
          <w:szCs w:val="20"/>
        </w:rPr>
        <w:t>pc</w:t>
      </w:r>
      <w:proofErr w:type="spellEnd"/>
      <w:r>
        <w:rPr>
          <w:sz w:val="20"/>
          <w:szCs w:val="20"/>
        </w:rPr>
        <w:t xml:space="preserve">.    </w:t>
      </w:r>
      <w:proofErr w:type="spellStart"/>
      <w:r>
        <w:rPr>
          <w:sz w:val="20"/>
          <w:szCs w:val="20"/>
        </w:rPr>
        <w:t>collector</w:t>
      </w:r>
      <w:proofErr w:type="spellEnd"/>
      <w:r>
        <w:rPr>
          <w:sz w:val="20"/>
          <w:szCs w:val="20"/>
        </w:rPr>
        <w:t xml:space="preserve"> </w:t>
      </w:r>
      <w:proofErr w:type="spellStart"/>
      <w:r>
        <w:rPr>
          <w:sz w:val="20"/>
          <w:szCs w:val="20"/>
        </w:rPr>
        <w:t>center</w:t>
      </w:r>
      <w:proofErr w:type="spellEnd"/>
      <w:r>
        <w:rPr>
          <w:sz w:val="20"/>
          <w:szCs w:val="20"/>
        </w:rPr>
        <w:t xml:space="preserve"> </w:t>
      </w:r>
    </w:p>
    <w:p w14:paraId="1CDF7D79" w14:textId="77777777" w:rsidR="007F627A" w:rsidRPr="007F627A" w:rsidRDefault="007F627A" w:rsidP="007F627A">
      <w:pPr>
        <w:numPr>
          <w:ilvl w:val="0"/>
          <w:numId w:val="15"/>
        </w:numPr>
        <w:pBdr>
          <w:top w:val="nil"/>
          <w:left w:val="nil"/>
          <w:bottom w:val="nil"/>
          <w:right w:val="nil"/>
          <w:between w:val="nil"/>
        </w:pBdr>
        <w:suppressAutoHyphens/>
        <w:spacing w:after="0" w:line="360" w:lineRule="auto"/>
        <w:ind w:leftChars="-1" w:left="0" w:hangingChars="1" w:hanging="2"/>
        <w:jc w:val="both"/>
        <w:textDirection w:val="btLr"/>
        <w:textAlignment w:val="top"/>
        <w:outlineLvl w:val="0"/>
        <w:rPr>
          <w:color w:val="000000"/>
          <w:sz w:val="20"/>
          <w:szCs w:val="20"/>
          <w:lang w:val="en-US"/>
        </w:rPr>
      </w:pPr>
      <w:r w:rsidRPr="007F627A">
        <w:rPr>
          <w:color w:val="000000"/>
          <w:sz w:val="20"/>
          <w:szCs w:val="20"/>
          <w:lang w:val="en-US"/>
        </w:rPr>
        <w:t xml:space="preserve">If the description of the subject of the order indicates any trademark, patent, type or specific origin, it should be assumed that the indicated trademarks, patents, types or origin specify technical, operational and functional parameters, which means that the Ordering Party allows submitting an offer in this part the subject of the contract with equivalent or better technical, operational and functional parameters. Any indication of a particular type should be considered </w:t>
      </w:r>
      <w:r w:rsidRPr="007F627A">
        <w:rPr>
          <w:color w:val="000000"/>
          <w:sz w:val="20"/>
          <w:szCs w:val="20"/>
          <w:u w:val="single"/>
          <w:lang w:val="en-US"/>
        </w:rPr>
        <w:t>as exemplary and ancillary</w:t>
      </w:r>
      <w:r w:rsidRPr="007F627A">
        <w:rPr>
          <w:color w:val="000000"/>
          <w:sz w:val="20"/>
          <w:szCs w:val="20"/>
          <w:lang w:val="en-US"/>
        </w:rPr>
        <w:t>.</w:t>
      </w:r>
    </w:p>
    <w:p w14:paraId="44DD519D" w14:textId="77777777" w:rsidR="007F627A" w:rsidRPr="007F627A" w:rsidRDefault="007F627A" w:rsidP="007F627A">
      <w:pPr>
        <w:numPr>
          <w:ilvl w:val="0"/>
          <w:numId w:val="15"/>
        </w:numPr>
        <w:pBdr>
          <w:top w:val="nil"/>
          <w:left w:val="nil"/>
          <w:bottom w:val="nil"/>
          <w:right w:val="nil"/>
          <w:between w:val="nil"/>
        </w:pBdr>
        <w:suppressAutoHyphens/>
        <w:spacing w:after="0" w:line="360" w:lineRule="auto"/>
        <w:ind w:leftChars="-1" w:left="0" w:hangingChars="1" w:hanging="2"/>
        <w:jc w:val="both"/>
        <w:textDirection w:val="btLr"/>
        <w:textAlignment w:val="top"/>
        <w:outlineLvl w:val="0"/>
        <w:rPr>
          <w:color w:val="000000"/>
          <w:sz w:val="20"/>
          <w:szCs w:val="20"/>
          <w:lang w:val="en-US"/>
        </w:rPr>
      </w:pPr>
      <w:r w:rsidRPr="007F627A">
        <w:rPr>
          <w:sz w:val="20"/>
          <w:szCs w:val="20"/>
          <w:lang w:val="en-US"/>
        </w:rPr>
        <w:t xml:space="preserve">The Ordering Party does not  allow the possibility of submitting partial </w:t>
      </w:r>
      <w:proofErr w:type="spellStart"/>
      <w:r w:rsidRPr="007F627A">
        <w:rPr>
          <w:sz w:val="20"/>
          <w:szCs w:val="20"/>
          <w:lang w:val="en-US"/>
        </w:rPr>
        <w:t>offers.The</w:t>
      </w:r>
      <w:proofErr w:type="spellEnd"/>
      <w:r w:rsidRPr="007F627A">
        <w:rPr>
          <w:sz w:val="20"/>
          <w:szCs w:val="20"/>
          <w:lang w:val="en-US"/>
        </w:rPr>
        <w:t xml:space="preserve"> division of the procurement into parts is technologically unjustified, market and technological conditions mean that deliveries in smaller parts would make it difficult for the Employer to properly achieve the project objectives.</w:t>
      </w:r>
    </w:p>
    <w:p w14:paraId="2551516B" w14:textId="374A05A5" w:rsidR="00015C98" w:rsidRDefault="002F0FC6">
      <w:pPr>
        <w:numPr>
          <w:ilvl w:val="0"/>
          <w:numId w:val="2"/>
        </w:numPr>
        <w:rPr>
          <w:b/>
        </w:rPr>
      </w:pPr>
      <w:r>
        <w:rPr>
          <w:b/>
        </w:rPr>
        <w:t>Point 3</w:t>
      </w:r>
      <w:r w:rsidR="00015C98">
        <w:rPr>
          <w:b/>
        </w:rPr>
        <w:t xml:space="preserve"> </w:t>
      </w:r>
      <w:proofErr w:type="spellStart"/>
      <w:r w:rsidR="00015C98">
        <w:rPr>
          <w:b/>
        </w:rPr>
        <w:t>request</w:t>
      </w:r>
      <w:proofErr w:type="spellEnd"/>
      <w:r w:rsidR="00015C98">
        <w:rPr>
          <w:b/>
        </w:rPr>
        <w:t xml:space="preserve"> for </w:t>
      </w:r>
      <w:proofErr w:type="spellStart"/>
      <w:r w:rsidR="00015C98">
        <w:rPr>
          <w:b/>
        </w:rPr>
        <w:t>proposal</w:t>
      </w:r>
      <w:proofErr w:type="spellEnd"/>
      <w:r w:rsidR="00015C98">
        <w:rPr>
          <w:b/>
        </w:rPr>
        <w:t>.</w:t>
      </w:r>
      <w:r>
        <w:rPr>
          <w:b/>
        </w:rPr>
        <w:t xml:space="preserve"> </w:t>
      </w:r>
    </w:p>
    <w:p w14:paraId="150C3EA4" w14:textId="572E4671" w:rsidR="002F0FC6" w:rsidRDefault="002F0FC6" w:rsidP="00015C98">
      <w:pPr>
        <w:ind w:left="720"/>
        <w:rPr>
          <w:b/>
        </w:rPr>
      </w:pPr>
      <w:proofErr w:type="spellStart"/>
      <w:r>
        <w:rPr>
          <w:b/>
        </w:rPr>
        <w:t>Submission</w:t>
      </w:r>
      <w:proofErr w:type="spellEnd"/>
      <w:r>
        <w:rPr>
          <w:b/>
        </w:rPr>
        <w:t xml:space="preserve"> deadline </w:t>
      </w:r>
    </w:p>
    <w:p w14:paraId="04A118B3" w14:textId="60F2A199" w:rsidR="00015C98" w:rsidRDefault="00015C98" w:rsidP="00015C98">
      <w:pPr>
        <w:ind w:left="720"/>
        <w:rPr>
          <w:b/>
          <w:lang w:val="en-US"/>
        </w:rPr>
      </w:pPr>
      <w:r>
        <w:rPr>
          <w:b/>
          <w:lang w:val="en-US"/>
        </w:rPr>
        <w:t>Was:</w:t>
      </w:r>
      <w:r w:rsidRPr="00015C98">
        <w:rPr>
          <w:lang w:val="en-US"/>
        </w:rPr>
        <w:t xml:space="preserve"> </w:t>
      </w:r>
      <w:r w:rsidRPr="00015C98">
        <w:rPr>
          <w:b/>
          <w:lang w:val="en-US"/>
        </w:rPr>
        <w:t>16 weeks from the date of placing the order.</w:t>
      </w:r>
    </w:p>
    <w:p w14:paraId="5A0D9FD5" w14:textId="78E69C81" w:rsidR="002F0FC6" w:rsidRPr="002F0FC6" w:rsidRDefault="002F0FC6" w:rsidP="00015C98">
      <w:pPr>
        <w:ind w:left="720"/>
        <w:rPr>
          <w:b/>
          <w:lang w:val="en-US"/>
        </w:rPr>
      </w:pPr>
      <w:r w:rsidRPr="002F0FC6">
        <w:rPr>
          <w:b/>
          <w:lang w:val="en-US"/>
        </w:rPr>
        <w:t xml:space="preserve">Is: </w:t>
      </w:r>
      <w:bookmarkStart w:id="2" w:name="_Hlk58855253"/>
      <w:r w:rsidRPr="002F0FC6">
        <w:rPr>
          <w:b/>
          <w:lang w:val="en-US"/>
        </w:rPr>
        <w:t>16 weeks from the date of placing the order. The ordering party requires the application of the EXW I</w:t>
      </w:r>
      <w:r w:rsidR="00015C98">
        <w:rPr>
          <w:b/>
          <w:lang w:val="en-US"/>
        </w:rPr>
        <w:t>n</w:t>
      </w:r>
      <w:r w:rsidRPr="002F0FC6">
        <w:rPr>
          <w:b/>
          <w:lang w:val="en-US"/>
        </w:rPr>
        <w:t>coterms 2020 delivery principle. EXW (</w:t>
      </w:r>
      <w:proofErr w:type="spellStart"/>
      <w:r w:rsidRPr="002F0FC6">
        <w:rPr>
          <w:b/>
          <w:lang w:val="en-US"/>
        </w:rPr>
        <w:t>ex works</w:t>
      </w:r>
      <w:proofErr w:type="spellEnd"/>
      <w:r w:rsidRPr="002F0FC6">
        <w:rPr>
          <w:b/>
          <w:lang w:val="en-US"/>
        </w:rPr>
        <w:t xml:space="preserve">), </w:t>
      </w:r>
      <w:proofErr w:type="spellStart"/>
      <w:r w:rsidRPr="002F0FC6">
        <w:rPr>
          <w:b/>
          <w:lang w:val="en-US"/>
        </w:rPr>
        <w:t>ie</w:t>
      </w:r>
      <w:proofErr w:type="spellEnd"/>
      <w:r w:rsidRPr="002F0FC6">
        <w:rPr>
          <w:b/>
          <w:lang w:val="en-US"/>
        </w:rPr>
        <w:t xml:space="preserve"> the moment of delivery of the goods is considered to be at the disposal of the buyer in the area indicated by the supplier (factory, plant, etc.).</w:t>
      </w:r>
      <w:bookmarkEnd w:id="2"/>
    </w:p>
    <w:p w14:paraId="745FEE7D" w14:textId="7BF6DF68" w:rsidR="00E151CC" w:rsidRDefault="007F4F93">
      <w:pPr>
        <w:numPr>
          <w:ilvl w:val="0"/>
          <w:numId w:val="2"/>
        </w:numPr>
        <w:rPr>
          <w:b/>
        </w:rPr>
      </w:pPr>
      <w:r>
        <w:rPr>
          <w:b/>
        </w:rPr>
        <w:t xml:space="preserve">Point 13 </w:t>
      </w:r>
      <w:proofErr w:type="spellStart"/>
      <w:r>
        <w:rPr>
          <w:b/>
        </w:rPr>
        <w:t>request</w:t>
      </w:r>
      <w:proofErr w:type="spellEnd"/>
      <w:r>
        <w:rPr>
          <w:b/>
        </w:rPr>
        <w:t xml:space="preserve"> for </w:t>
      </w:r>
      <w:proofErr w:type="spellStart"/>
      <w:r>
        <w:rPr>
          <w:b/>
        </w:rPr>
        <w:t>proposal</w:t>
      </w:r>
      <w:proofErr w:type="spellEnd"/>
      <w:r>
        <w:rPr>
          <w:b/>
        </w:rPr>
        <w:t xml:space="preserve"> </w:t>
      </w:r>
    </w:p>
    <w:p w14:paraId="48E5923D" w14:textId="7094316C" w:rsidR="0015221E" w:rsidRDefault="0015221E" w:rsidP="0015221E">
      <w:pPr>
        <w:ind w:left="720"/>
        <w:rPr>
          <w:b/>
        </w:rPr>
      </w:pPr>
      <w:r>
        <w:rPr>
          <w:b/>
        </w:rPr>
        <w:t>Was:</w:t>
      </w:r>
    </w:p>
    <w:p w14:paraId="7B9A5132" w14:textId="77777777" w:rsidR="0015221E" w:rsidRPr="0015221E" w:rsidRDefault="0015221E" w:rsidP="0015221E">
      <w:pPr>
        <w:numPr>
          <w:ilvl w:val="0"/>
          <w:numId w:val="19"/>
        </w:numPr>
        <w:pBdr>
          <w:top w:val="nil"/>
          <w:left w:val="nil"/>
          <w:bottom w:val="nil"/>
          <w:right w:val="nil"/>
          <w:between w:val="nil"/>
        </w:pBdr>
        <w:suppressAutoHyphens/>
        <w:spacing w:after="0" w:line="360" w:lineRule="auto"/>
        <w:jc w:val="both"/>
        <w:textDirection w:val="btLr"/>
        <w:textAlignment w:val="top"/>
        <w:outlineLvl w:val="0"/>
        <w:rPr>
          <w:color w:val="000000"/>
          <w:sz w:val="20"/>
          <w:szCs w:val="20"/>
          <w:lang w:val="en-US"/>
        </w:rPr>
      </w:pPr>
      <w:r w:rsidRPr="0015221E">
        <w:rPr>
          <w:color w:val="000000"/>
          <w:sz w:val="20"/>
          <w:szCs w:val="20"/>
          <w:lang w:val="en-US"/>
        </w:rPr>
        <w:t>The Employer requires delivery of the ordered goods within the time limit provided for in the request for proposal to the seat of the Employer.</w:t>
      </w:r>
    </w:p>
    <w:p w14:paraId="6A29E4D8" w14:textId="77777777" w:rsidR="0015221E" w:rsidRPr="0015221E" w:rsidRDefault="0015221E" w:rsidP="0015221E">
      <w:pPr>
        <w:numPr>
          <w:ilvl w:val="0"/>
          <w:numId w:val="19"/>
        </w:numPr>
        <w:pBdr>
          <w:top w:val="nil"/>
          <w:left w:val="nil"/>
          <w:bottom w:val="nil"/>
          <w:right w:val="nil"/>
          <w:between w:val="nil"/>
        </w:pBdr>
        <w:suppressAutoHyphens/>
        <w:spacing w:after="0" w:line="360" w:lineRule="auto"/>
        <w:jc w:val="both"/>
        <w:textDirection w:val="btLr"/>
        <w:textAlignment w:val="top"/>
        <w:outlineLvl w:val="0"/>
        <w:rPr>
          <w:color w:val="000000"/>
          <w:sz w:val="20"/>
          <w:szCs w:val="20"/>
          <w:lang w:val="en-US"/>
        </w:rPr>
      </w:pPr>
      <w:r w:rsidRPr="0015221E">
        <w:rPr>
          <w:color w:val="000000"/>
          <w:sz w:val="20"/>
          <w:szCs w:val="20"/>
          <w:lang w:val="en-US"/>
        </w:rPr>
        <w:t>The goods must comply with the specification contained in Request for Proposal.</w:t>
      </w:r>
    </w:p>
    <w:p w14:paraId="643D3212" w14:textId="77777777" w:rsidR="0015221E" w:rsidRPr="0015221E" w:rsidRDefault="0015221E" w:rsidP="0015221E">
      <w:pPr>
        <w:numPr>
          <w:ilvl w:val="0"/>
          <w:numId w:val="19"/>
        </w:numPr>
        <w:pBdr>
          <w:top w:val="nil"/>
          <w:left w:val="nil"/>
          <w:bottom w:val="nil"/>
          <w:right w:val="nil"/>
          <w:between w:val="nil"/>
        </w:pBdr>
        <w:suppressAutoHyphens/>
        <w:spacing w:after="0" w:line="360" w:lineRule="auto"/>
        <w:jc w:val="both"/>
        <w:textDirection w:val="btLr"/>
        <w:textAlignment w:val="top"/>
        <w:outlineLvl w:val="0"/>
        <w:rPr>
          <w:color w:val="000000"/>
          <w:sz w:val="20"/>
          <w:szCs w:val="20"/>
          <w:lang w:val="en-US"/>
        </w:rPr>
      </w:pPr>
      <w:r w:rsidRPr="0015221E">
        <w:rPr>
          <w:color w:val="000000"/>
          <w:sz w:val="20"/>
          <w:szCs w:val="20"/>
          <w:lang w:val="en-US"/>
        </w:rPr>
        <w:t>Payment for the delivered goods is made on the basis of an invoice delivered to the e-mail address: invoices@vigo.com.pl after the positive receipt of the goods. Payment will be made within 30 days of the invoice being delivered.</w:t>
      </w:r>
    </w:p>
    <w:p w14:paraId="1AB6C332" w14:textId="77777777" w:rsidR="0015221E" w:rsidRPr="0015221E" w:rsidRDefault="0015221E" w:rsidP="0015221E">
      <w:pPr>
        <w:numPr>
          <w:ilvl w:val="0"/>
          <w:numId w:val="19"/>
        </w:numPr>
        <w:pBdr>
          <w:top w:val="nil"/>
          <w:left w:val="nil"/>
          <w:bottom w:val="nil"/>
          <w:right w:val="nil"/>
          <w:between w:val="nil"/>
        </w:pBdr>
        <w:suppressAutoHyphens/>
        <w:spacing w:after="0" w:line="360" w:lineRule="auto"/>
        <w:jc w:val="both"/>
        <w:textDirection w:val="btLr"/>
        <w:textAlignment w:val="top"/>
        <w:outlineLvl w:val="0"/>
        <w:rPr>
          <w:color w:val="000000"/>
          <w:sz w:val="20"/>
          <w:szCs w:val="20"/>
          <w:lang w:val="en-US"/>
        </w:rPr>
      </w:pPr>
      <w:r w:rsidRPr="0015221E">
        <w:rPr>
          <w:color w:val="000000"/>
          <w:sz w:val="20"/>
          <w:szCs w:val="20"/>
          <w:lang w:val="en-US"/>
        </w:rPr>
        <w:lastRenderedPageBreak/>
        <w:t>The contracting authority allows the content of the contract to be changed when it is necessary to change the date or scope of the contract in the event of circumstances or events preventing the performance of the contract within the prescribed period, which were beyond the control of both parties (i.e. force majeure and the state of the COVID-19 pandemic) ;</w:t>
      </w:r>
    </w:p>
    <w:sdt>
      <w:sdtPr>
        <w:tag w:val="goog_rdk_6"/>
        <w:id w:val="-197623260"/>
        <w:showingPlcHdr/>
      </w:sdtPr>
      <w:sdtContent>
        <w:p w14:paraId="706B02CB" w14:textId="77777777" w:rsidR="0015221E" w:rsidRPr="00170A19" w:rsidRDefault="0015221E" w:rsidP="0015221E">
          <w:pPr>
            <w:pBdr>
              <w:top w:val="nil"/>
              <w:left w:val="nil"/>
              <w:bottom w:val="nil"/>
              <w:right w:val="nil"/>
              <w:between w:val="nil"/>
            </w:pBdr>
            <w:spacing w:line="360" w:lineRule="auto"/>
            <w:jc w:val="both"/>
            <w:rPr>
              <w:rFonts w:ascii="Arial" w:eastAsia="Arial" w:hAnsi="Arial" w:cs="Arial"/>
              <w:color w:val="000000"/>
            </w:rPr>
          </w:pPr>
          <w:r>
            <w:t xml:space="preserve">     </w:t>
          </w:r>
        </w:p>
      </w:sdtContent>
    </w:sdt>
    <w:p w14:paraId="54571756" w14:textId="77777777" w:rsidR="0015221E" w:rsidRPr="0015221E" w:rsidRDefault="0015221E" w:rsidP="0015221E">
      <w:pPr>
        <w:numPr>
          <w:ilvl w:val="0"/>
          <w:numId w:val="19"/>
        </w:numPr>
        <w:pBdr>
          <w:top w:val="nil"/>
          <w:left w:val="nil"/>
          <w:bottom w:val="nil"/>
          <w:right w:val="nil"/>
          <w:between w:val="nil"/>
        </w:pBdr>
        <w:suppressAutoHyphens/>
        <w:spacing w:after="0" w:line="360" w:lineRule="auto"/>
        <w:jc w:val="both"/>
        <w:textDirection w:val="btLr"/>
        <w:textAlignment w:val="top"/>
        <w:outlineLvl w:val="0"/>
        <w:rPr>
          <w:color w:val="000000"/>
          <w:sz w:val="20"/>
          <w:szCs w:val="20"/>
          <w:lang w:val="en-US"/>
        </w:rPr>
      </w:pPr>
      <w:r w:rsidRPr="0015221E">
        <w:rPr>
          <w:color w:val="000000"/>
          <w:sz w:val="20"/>
          <w:szCs w:val="20"/>
          <w:lang w:val="en-US"/>
        </w:rPr>
        <w:t>The Contractor, whose offer will be selected by the Ordering Party as the most advantageous, is obliged to proceed with the implementation after the contract has been handed over by the Contractor. The Ordering Party requires confirmation of the acceptance of the Order for execution.</w:t>
      </w:r>
    </w:p>
    <w:p w14:paraId="2C27262B" w14:textId="77777777" w:rsidR="0015221E" w:rsidRPr="0015221E" w:rsidRDefault="0015221E" w:rsidP="0015221E">
      <w:pPr>
        <w:numPr>
          <w:ilvl w:val="0"/>
          <w:numId w:val="19"/>
        </w:numPr>
        <w:pBdr>
          <w:top w:val="nil"/>
          <w:left w:val="nil"/>
          <w:bottom w:val="nil"/>
          <w:right w:val="nil"/>
          <w:between w:val="nil"/>
        </w:pBdr>
        <w:suppressAutoHyphens/>
        <w:spacing w:after="0" w:line="360" w:lineRule="auto"/>
        <w:jc w:val="both"/>
        <w:textDirection w:val="btLr"/>
        <w:textAlignment w:val="top"/>
        <w:outlineLvl w:val="0"/>
        <w:rPr>
          <w:color w:val="000000"/>
          <w:sz w:val="20"/>
          <w:szCs w:val="20"/>
          <w:lang w:val="en-US"/>
        </w:rPr>
      </w:pPr>
      <w:r w:rsidRPr="0015221E">
        <w:rPr>
          <w:color w:val="000000"/>
          <w:sz w:val="20"/>
          <w:szCs w:val="20"/>
          <w:lang w:val="en-US"/>
        </w:rPr>
        <w:t xml:space="preserve">If the contractor whose offer has been selected will refrain from completing the contract within the above deadline, the Employer </w:t>
      </w:r>
      <w:r w:rsidRPr="0015221E">
        <w:rPr>
          <w:sz w:val="20"/>
          <w:szCs w:val="20"/>
          <w:lang w:val="en-US"/>
        </w:rPr>
        <w:t>will</w:t>
      </w:r>
      <w:r w:rsidRPr="0015221E">
        <w:rPr>
          <w:color w:val="000000"/>
          <w:sz w:val="20"/>
          <w:szCs w:val="20"/>
          <w:lang w:val="en-US"/>
        </w:rPr>
        <w:t xml:space="preserve"> choose the best offer from among the remaining offers.</w:t>
      </w:r>
    </w:p>
    <w:p w14:paraId="68F404EB" w14:textId="076EE21C" w:rsidR="00015C98" w:rsidRDefault="0015221E" w:rsidP="00015C98">
      <w:pPr>
        <w:rPr>
          <w:color w:val="000000"/>
          <w:sz w:val="20"/>
          <w:szCs w:val="20"/>
          <w:lang w:val="en-US"/>
        </w:rPr>
      </w:pPr>
      <w:r>
        <w:rPr>
          <w:color w:val="000000"/>
          <w:sz w:val="20"/>
          <w:szCs w:val="20"/>
          <w:lang w:val="en-US"/>
        </w:rPr>
        <w:t xml:space="preserve">Is: </w:t>
      </w:r>
    </w:p>
    <w:p w14:paraId="342D4635" w14:textId="1F4CCB24" w:rsidR="0015221E" w:rsidRPr="0015221E" w:rsidRDefault="0015221E" w:rsidP="0015221E">
      <w:pPr>
        <w:rPr>
          <w:b/>
          <w:lang w:val="en-US"/>
        </w:rPr>
      </w:pPr>
      <w:r w:rsidRPr="0015221E">
        <w:rPr>
          <w:b/>
          <w:lang w:val="en-US"/>
        </w:rPr>
        <w:t>1.</w:t>
      </w:r>
      <w:r w:rsidRPr="0015221E">
        <w:rPr>
          <w:b/>
          <w:lang w:val="en-US"/>
        </w:rPr>
        <w:tab/>
        <w:t>The Employer requires delivery of the ordered goods within the time limit provided for in the request for proposal.</w:t>
      </w:r>
    </w:p>
    <w:p w14:paraId="47EB29BC" w14:textId="77777777" w:rsidR="0015221E" w:rsidRPr="0015221E" w:rsidRDefault="0015221E" w:rsidP="0015221E">
      <w:pPr>
        <w:rPr>
          <w:b/>
          <w:lang w:val="en-US"/>
        </w:rPr>
      </w:pPr>
      <w:r w:rsidRPr="0015221E">
        <w:rPr>
          <w:b/>
          <w:lang w:val="en-US"/>
        </w:rPr>
        <w:t>2.</w:t>
      </w:r>
      <w:r w:rsidRPr="0015221E">
        <w:rPr>
          <w:b/>
          <w:lang w:val="en-US"/>
        </w:rPr>
        <w:tab/>
        <w:t>The goods must comply with the specification contained in Request for Proposal.</w:t>
      </w:r>
    </w:p>
    <w:p w14:paraId="23ACD9E8" w14:textId="77777777" w:rsidR="0015221E" w:rsidRPr="0015221E" w:rsidRDefault="0015221E" w:rsidP="0015221E">
      <w:pPr>
        <w:rPr>
          <w:b/>
          <w:lang w:val="en-US"/>
        </w:rPr>
      </w:pPr>
      <w:r w:rsidRPr="0015221E">
        <w:rPr>
          <w:b/>
          <w:lang w:val="en-US"/>
        </w:rPr>
        <w:t>3.</w:t>
      </w:r>
      <w:r w:rsidRPr="0015221E">
        <w:rPr>
          <w:b/>
          <w:lang w:val="en-US"/>
        </w:rPr>
        <w:tab/>
        <w:t>Payment for the delivered goods is made on the basis of an invoice delivered to the e-mail address: invoices@vigo.com.pl after the positive receipt of the goods. Payment will be made within 30 days of the invoice being delivered.</w:t>
      </w:r>
    </w:p>
    <w:p w14:paraId="39304D22" w14:textId="77777777" w:rsidR="0015221E" w:rsidRPr="0015221E" w:rsidRDefault="0015221E" w:rsidP="0015221E">
      <w:pPr>
        <w:rPr>
          <w:b/>
          <w:lang w:val="en-US"/>
        </w:rPr>
      </w:pPr>
      <w:r w:rsidRPr="0015221E">
        <w:rPr>
          <w:b/>
          <w:lang w:val="en-US"/>
        </w:rPr>
        <w:t>4.</w:t>
      </w:r>
      <w:r w:rsidRPr="0015221E">
        <w:rPr>
          <w:b/>
          <w:lang w:val="en-US"/>
        </w:rPr>
        <w:tab/>
        <w:t>The contracting authority allows the content of the contract to be changed when it is necessary to change the date or scope of the contract in the event of circumstances or events preventing the performance of the contract within the prescribed period, which were beyond the control of both parties (i.e. force majeure and the state of the COVID-19 pandemic) ;</w:t>
      </w:r>
    </w:p>
    <w:p w14:paraId="0D0BDF81" w14:textId="77777777" w:rsidR="0015221E" w:rsidRPr="0015221E" w:rsidRDefault="0015221E" w:rsidP="0015221E">
      <w:pPr>
        <w:rPr>
          <w:b/>
          <w:lang w:val="en-US"/>
        </w:rPr>
      </w:pPr>
      <w:r w:rsidRPr="0015221E">
        <w:rPr>
          <w:b/>
          <w:lang w:val="en-US"/>
        </w:rPr>
        <w:t xml:space="preserve">     </w:t>
      </w:r>
    </w:p>
    <w:p w14:paraId="1B8A1CA6" w14:textId="77777777" w:rsidR="0015221E" w:rsidRPr="0015221E" w:rsidRDefault="0015221E" w:rsidP="0015221E">
      <w:pPr>
        <w:rPr>
          <w:b/>
          <w:lang w:val="en-US"/>
        </w:rPr>
      </w:pPr>
      <w:r w:rsidRPr="0015221E">
        <w:rPr>
          <w:b/>
          <w:lang w:val="en-US"/>
        </w:rPr>
        <w:t>5.</w:t>
      </w:r>
      <w:r w:rsidRPr="0015221E">
        <w:rPr>
          <w:b/>
          <w:lang w:val="en-US"/>
        </w:rPr>
        <w:tab/>
        <w:t>The Contractor, whose offer will be selected by the Ordering Party as the most advantageous, is obliged to proceed with the implementation after the contract has been handed over by the Contractor. The Ordering Party requires confirmation of the acceptance of the Order for execution.</w:t>
      </w:r>
    </w:p>
    <w:p w14:paraId="1C79DC68" w14:textId="77777777" w:rsidR="0015221E" w:rsidRPr="0015221E" w:rsidRDefault="0015221E" w:rsidP="0015221E">
      <w:pPr>
        <w:rPr>
          <w:b/>
          <w:lang w:val="en-US"/>
        </w:rPr>
      </w:pPr>
      <w:r w:rsidRPr="0015221E">
        <w:rPr>
          <w:b/>
          <w:lang w:val="en-US"/>
        </w:rPr>
        <w:t>6.</w:t>
      </w:r>
      <w:r w:rsidRPr="0015221E">
        <w:rPr>
          <w:b/>
          <w:lang w:val="en-US"/>
        </w:rPr>
        <w:tab/>
        <w:t>If the contractor whose offer has been selected will refrain from completing the contract within the above deadline, the Employer will choose the best offer from among the remaining offers.</w:t>
      </w:r>
    </w:p>
    <w:p w14:paraId="43E5027F" w14:textId="0A093BEE" w:rsidR="0015221E" w:rsidRPr="0015221E" w:rsidRDefault="0015221E" w:rsidP="0015221E">
      <w:pPr>
        <w:rPr>
          <w:b/>
          <w:lang w:val="en-US"/>
        </w:rPr>
      </w:pPr>
      <w:r w:rsidRPr="0015221E">
        <w:rPr>
          <w:b/>
          <w:lang w:val="en-US"/>
        </w:rPr>
        <w:t>7.</w:t>
      </w:r>
      <w:r w:rsidRPr="0015221E">
        <w:rPr>
          <w:b/>
          <w:lang w:val="en-US"/>
        </w:rPr>
        <w:tab/>
        <w:t>The Ordering Party requires EXW delivery in accordance with Incoterms 2020.</w:t>
      </w:r>
    </w:p>
    <w:sectPr w:rsidR="0015221E" w:rsidRPr="0015221E">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5EEC2F" w14:textId="77777777" w:rsidR="007F4F93" w:rsidRDefault="007F4F93">
      <w:pPr>
        <w:spacing w:after="0" w:line="240" w:lineRule="auto"/>
      </w:pPr>
      <w:r>
        <w:separator/>
      </w:r>
    </w:p>
  </w:endnote>
  <w:endnote w:type="continuationSeparator" w:id="0">
    <w:p w14:paraId="3E32A997" w14:textId="77777777" w:rsidR="007F4F93" w:rsidRDefault="007F4F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89FFB6" w14:textId="77777777" w:rsidR="00E151CC" w:rsidRDefault="00E151CC">
    <w:pPr>
      <w:pBdr>
        <w:top w:val="nil"/>
        <w:left w:val="nil"/>
        <w:bottom w:val="nil"/>
        <w:right w:val="nil"/>
        <w:between w:val="nil"/>
      </w:pBdr>
      <w:tabs>
        <w:tab w:val="center" w:pos="4536"/>
        <w:tab w:val="right" w:pos="9072"/>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E0CCD2" w14:textId="77777777" w:rsidR="00E151CC" w:rsidRDefault="00E151CC">
    <w:pPr>
      <w:pBdr>
        <w:top w:val="nil"/>
        <w:left w:val="nil"/>
        <w:bottom w:val="nil"/>
        <w:right w:val="nil"/>
        <w:between w:val="nil"/>
      </w:pBdr>
      <w:tabs>
        <w:tab w:val="center" w:pos="4536"/>
        <w:tab w:val="right" w:pos="9072"/>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F7D936" w14:textId="77777777" w:rsidR="00E151CC" w:rsidRDefault="00E151CC">
    <w:pPr>
      <w:pBdr>
        <w:top w:val="nil"/>
        <w:left w:val="nil"/>
        <w:bottom w:val="nil"/>
        <w:right w:val="nil"/>
        <w:between w:val="nil"/>
      </w:pBdr>
      <w:tabs>
        <w:tab w:val="center" w:pos="4536"/>
        <w:tab w:val="right" w:pos="9072"/>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02D6EF" w14:textId="77777777" w:rsidR="007F4F93" w:rsidRDefault="007F4F93">
      <w:pPr>
        <w:spacing w:after="0" w:line="240" w:lineRule="auto"/>
      </w:pPr>
      <w:r>
        <w:separator/>
      </w:r>
    </w:p>
  </w:footnote>
  <w:footnote w:type="continuationSeparator" w:id="0">
    <w:p w14:paraId="2601BA88" w14:textId="77777777" w:rsidR="007F4F93" w:rsidRDefault="007F4F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051FB5" w14:textId="77777777" w:rsidR="00E151CC" w:rsidRDefault="00E151CC">
    <w:pPr>
      <w:pBdr>
        <w:top w:val="nil"/>
        <w:left w:val="nil"/>
        <w:bottom w:val="nil"/>
        <w:right w:val="nil"/>
        <w:between w:val="nil"/>
      </w:pBdr>
      <w:tabs>
        <w:tab w:val="center" w:pos="4536"/>
        <w:tab w:val="right" w:pos="9072"/>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5B98CB" w14:textId="77777777" w:rsidR="00E151CC" w:rsidRDefault="007F4F93">
    <w:pPr>
      <w:pBdr>
        <w:top w:val="nil"/>
        <w:left w:val="nil"/>
        <w:bottom w:val="nil"/>
        <w:right w:val="nil"/>
        <w:between w:val="nil"/>
      </w:pBdr>
      <w:tabs>
        <w:tab w:val="center" w:pos="4536"/>
        <w:tab w:val="right" w:pos="9072"/>
      </w:tabs>
      <w:spacing w:after="0" w:line="240" w:lineRule="auto"/>
      <w:rPr>
        <w:color w:val="000000"/>
      </w:rPr>
    </w:pPr>
    <w:r>
      <w:rPr>
        <w:noProof/>
        <w:color w:val="000000"/>
      </w:rPr>
      <w:drawing>
        <wp:inline distT="0" distB="0" distL="0" distR="0" wp14:anchorId="239F6C71" wp14:editId="360FF156">
          <wp:extent cx="5401310" cy="621665"/>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5401310" cy="621665"/>
                  </a:xfrm>
                  <a:prstGeom prst="rect">
                    <a:avLst/>
                  </a:prstGeom>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824486" w14:textId="77777777" w:rsidR="00E151CC" w:rsidRDefault="00E151CC">
    <w:pPr>
      <w:pBdr>
        <w:top w:val="nil"/>
        <w:left w:val="nil"/>
        <w:bottom w:val="nil"/>
        <w:right w:val="nil"/>
        <w:between w:val="nil"/>
      </w:pBdr>
      <w:tabs>
        <w:tab w:val="center" w:pos="4536"/>
        <w:tab w:val="right" w:pos="9072"/>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2B012A"/>
    <w:multiLevelType w:val="multilevel"/>
    <w:tmpl w:val="EB50F10A"/>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5B95499"/>
    <w:multiLevelType w:val="multilevel"/>
    <w:tmpl w:val="0D90938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264D06D7"/>
    <w:multiLevelType w:val="multilevel"/>
    <w:tmpl w:val="4E1C14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A233090"/>
    <w:multiLevelType w:val="multilevel"/>
    <w:tmpl w:val="9B7A0CE4"/>
    <w:lvl w:ilvl="0">
      <w:start w:val="1"/>
      <w:numFmt w:val="decimal"/>
      <w:lvlText w:val="%1."/>
      <w:lvlJc w:val="left"/>
      <w:pPr>
        <w:ind w:left="360" w:hanging="360"/>
      </w:pPr>
    </w:lvl>
    <w:lvl w:ilvl="1">
      <w:start w:val="1"/>
      <w:numFmt w:val="lowerLetter"/>
      <w:lvlText w:val="%2."/>
      <w:lvlJc w:val="left"/>
      <w:pPr>
        <w:ind w:left="1078" w:hanging="360"/>
      </w:pPr>
    </w:lvl>
    <w:lvl w:ilvl="2">
      <w:start w:val="1"/>
      <w:numFmt w:val="lowerRoman"/>
      <w:lvlText w:val="%3."/>
      <w:lvlJc w:val="right"/>
      <w:pPr>
        <w:ind w:left="1798" w:hanging="180"/>
      </w:pPr>
    </w:lvl>
    <w:lvl w:ilvl="3">
      <w:start w:val="1"/>
      <w:numFmt w:val="decimal"/>
      <w:lvlText w:val="%4."/>
      <w:lvlJc w:val="left"/>
      <w:pPr>
        <w:ind w:left="2518" w:hanging="360"/>
      </w:pPr>
    </w:lvl>
    <w:lvl w:ilvl="4">
      <w:start w:val="1"/>
      <w:numFmt w:val="lowerLetter"/>
      <w:lvlText w:val="%5."/>
      <w:lvlJc w:val="left"/>
      <w:pPr>
        <w:ind w:left="3238" w:hanging="360"/>
      </w:pPr>
    </w:lvl>
    <w:lvl w:ilvl="5">
      <w:start w:val="1"/>
      <w:numFmt w:val="lowerRoman"/>
      <w:lvlText w:val="%6."/>
      <w:lvlJc w:val="right"/>
      <w:pPr>
        <w:ind w:left="3958" w:hanging="180"/>
      </w:pPr>
    </w:lvl>
    <w:lvl w:ilvl="6">
      <w:start w:val="1"/>
      <w:numFmt w:val="decimal"/>
      <w:lvlText w:val="%7."/>
      <w:lvlJc w:val="left"/>
      <w:pPr>
        <w:ind w:left="4678" w:hanging="360"/>
      </w:pPr>
    </w:lvl>
    <w:lvl w:ilvl="7">
      <w:start w:val="1"/>
      <w:numFmt w:val="lowerLetter"/>
      <w:lvlText w:val="%8."/>
      <w:lvlJc w:val="left"/>
      <w:pPr>
        <w:ind w:left="5398" w:hanging="360"/>
      </w:pPr>
    </w:lvl>
    <w:lvl w:ilvl="8">
      <w:start w:val="1"/>
      <w:numFmt w:val="lowerRoman"/>
      <w:lvlText w:val="%9."/>
      <w:lvlJc w:val="right"/>
      <w:pPr>
        <w:ind w:left="6118" w:hanging="180"/>
      </w:pPr>
    </w:lvl>
  </w:abstractNum>
  <w:abstractNum w:abstractNumId="4" w15:restartNumberingAfterBreak="0">
    <w:nsid w:val="30085A72"/>
    <w:multiLevelType w:val="multilevel"/>
    <w:tmpl w:val="181894D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34A25A71"/>
    <w:multiLevelType w:val="multilevel"/>
    <w:tmpl w:val="4E1C14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14C427C"/>
    <w:multiLevelType w:val="multilevel"/>
    <w:tmpl w:val="C1705DFC"/>
    <w:lvl w:ilvl="0">
      <w:start w:val="1"/>
      <w:numFmt w:val="decimal"/>
      <w:lvlText w:val="%1."/>
      <w:lvlJc w:val="left"/>
      <w:pPr>
        <w:ind w:left="720" w:hanging="360"/>
      </w:pPr>
      <w:rPr>
        <w:rFonts w:ascii="Arial" w:eastAsia="Arial" w:hAnsi="Arial" w:cs="Arial"/>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8867C1B"/>
    <w:multiLevelType w:val="multilevel"/>
    <w:tmpl w:val="DFE25BF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52431055"/>
    <w:multiLevelType w:val="multilevel"/>
    <w:tmpl w:val="7D1AC9B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56663FAD"/>
    <w:multiLevelType w:val="multilevel"/>
    <w:tmpl w:val="305CB5C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597B0D8F"/>
    <w:multiLevelType w:val="multilevel"/>
    <w:tmpl w:val="C0620F1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5BB16C80"/>
    <w:multiLevelType w:val="multilevel"/>
    <w:tmpl w:val="8EA27E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5E553DEB"/>
    <w:multiLevelType w:val="multilevel"/>
    <w:tmpl w:val="3E42EB06"/>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EC85F50"/>
    <w:multiLevelType w:val="multilevel"/>
    <w:tmpl w:val="CA687910"/>
    <w:lvl w:ilvl="0">
      <w:start w:val="2"/>
      <w:numFmt w:val="decimal"/>
      <w:lvlText w:val="%1."/>
      <w:lvlJc w:val="left"/>
      <w:pPr>
        <w:ind w:left="3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652058FD"/>
    <w:multiLevelType w:val="multilevel"/>
    <w:tmpl w:val="4B3A7DC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15:restartNumberingAfterBreak="0">
    <w:nsid w:val="69BA542D"/>
    <w:multiLevelType w:val="multilevel"/>
    <w:tmpl w:val="0D90938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15:restartNumberingAfterBreak="0">
    <w:nsid w:val="6B944FF0"/>
    <w:multiLevelType w:val="multilevel"/>
    <w:tmpl w:val="EB50F10A"/>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1E40998"/>
    <w:multiLevelType w:val="multilevel"/>
    <w:tmpl w:val="7194B88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15:restartNumberingAfterBreak="0">
    <w:nsid w:val="7303029B"/>
    <w:multiLevelType w:val="multilevel"/>
    <w:tmpl w:val="2EF4C0E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3"/>
  </w:num>
  <w:num w:numId="2">
    <w:abstractNumId w:val="15"/>
  </w:num>
  <w:num w:numId="3">
    <w:abstractNumId w:val="18"/>
  </w:num>
  <w:num w:numId="4">
    <w:abstractNumId w:val="7"/>
  </w:num>
  <w:num w:numId="5">
    <w:abstractNumId w:val="4"/>
  </w:num>
  <w:num w:numId="6">
    <w:abstractNumId w:val="8"/>
  </w:num>
  <w:num w:numId="7">
    <w:abstractNumId w:val="9"/>
  </w:num>
  <w:num w:numId="8">
    <w:abstractNumId w:val="10"/>
  </w:num>
  <w:num w:numId="9">
    <w:abstractNumId w:val="17"/>
  </w:num>
  <w:num w:numId="10">
    <w:abstractNumId w:val="6"/>
  </w:num>
  <w:num w:numId="11">
    <w:abstractNumId w:val="11"/>
  </w:num>
  <w:num w:numId="12">
    <w:abstractNumId w:val="12"/>
  </w:num>
  <w:num w:numId="13">
    <w:abstractNumId w:val="16"/>
  </w:num>
  <w:num w:numId="14">
    <w:abstractNumId w:val="0"/>
  </w:num>
  <w:num w:numId="15">
    <w:abstractNumId w:val="13"/>
  </w:num>
  <w:num w:numId="16">
    <w:abstractNumId w:val="2"/>
  </w:num>
  <w:num w:numId="17">
    <w:abstractNumId w:val="5"/>
  </w:num>
  <w:num w:numId="18">
    <w:abstractNumId w:val="14"/>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51CC"/>
    <w:rsid w:val="00015C98"/>
    <w:rsid w:val="0015221E"/>
    <w:rsid w:val="0025403A"/>
    <w:rsid w:val="002F0FC6"/>
    <w:rsid w:val="0042745D"/>
    <w:rsid w:val="006578CD"/>
    <w:rsid w:val="007F4F93"/>
    <w:rsid w:val="007F627A"/>
    <w:rsid w:val="0098490D"/>
    <w:rsid w:val="00D567E0"/>
    <w:rsid w:val="00E151C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56C26D"/>
  <w15:docId w15:val="{2C8A20DB-5FC0-4A7E-89F3-71A25A4A8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uiPriority w:val="9"/>
    <w:qFormat/>
    <w:pPr>
      <w:keepNext/>
      <w:keepLines/>
      <w:spacing w:before="480" w:after="120"/>
      <w:outlineLvl w:val="0"/>
    </w:pPr>
    <w:rPr>
      <w:b/>
      <w:sz w:val="48"/>
      <w:szCs w:val="48"/>
    </w:rPr>
  </w:style>
  <w:style w:type="paragraph" w:styleId="Nagwek2">
    <w:name w:val="heading 2"/>
    <w:basedOn w:val="Normalny"/>
    <w:next w:val="Normalny"/>
    <w:uiPriority w:val="9"/>
    <w:semiHidden/>
    <w:unhideWhenUsed/>
    <w:qFormat/>
    <w:pPr>
      <w:keepNext/>
      <w:keepLines/>
      <w:spacing w:before="360" w:after="80"/>
      <w:outlineLvl w:val="1"/>
    </w:pPr>
    <w:rPr>
      <w:b/>
      <w:sz w:val="36"/>
      <w:szCs w:val="36"/>
    </w:rPr>
  </w:style>
  <w:style w:type="paragraph" w:styleId="Nagwek3">
    <w:name w:val="heading 3"/>
    <w:basedOn w:val="Normalny"/>
    <w:next w:val="Normalny"/>
    <w:uiPriority w:val="9"/>
    <w:semiHidden/>
    <w:unhideWhenUsed/>
    <w:qFormat/>
    <w:pPr>
      <w:keepNext/>
      <w:keepLines/>
      <w:spacing w:before="280" w:after="80"/>
      <w:outlineLvl w:val="2"/>
    </w:pPr>
    <w:rPr>
      <w:b/>
      <w:sz w:val="28"/>
      <w:szCs w:val="28"/>
    </w:rPr>
  </w:style>
  <w:style w:type="paragraph" w:styleId="Nagwek4">
    <w:name w:val="heading 4"/>
    <w:basedOn w:val="Normalny"/>
    <w:next w:val="Normalny"/>
    <w:uiPriority w:val="9"/>
    <w:semiHidden/>
    <w:unhideWhenUsed/>
    <w:qFormat/>
    <w:pPr>
      <w:keepNext/>
      <w:keepLines/>
      <w:spacing w:before="240" w:after="40"/>
      <w:outlineLvl w:val="3"/>
    </w:pPr>
    <w:rPr>
      <w:b/>
      <w:sz w:val="24"/>
      <w:szCs w:val="24"/>
    </w:rPr>
  </w:style>
  <w:style w:type="paragraph" w:styleId="Nagwek5">
    <w:name w:val="heading 5"/>
    <w:basedOn w:val="Normalny"/>
    <w:next w:val="Normalny"/>
    <w:uiPriority w:val="9"/>
    <w:semiHidden/>
    <w:unhideWhenUsed/>
    <w:qFormat/>
    <w:pPr>
      <w:keepNext/>
      <w:keepLines/>
      <w:spacing w:before="220" w:after="40"/>
      <w:outlineLvl w:val="4"/>
    </w:pPr>
    <w:rPr>
      <w:b/>
    </w:rPr>
  </w:style>
  <w:style w:type="paragraph" w:styleId="Nagwek6">
    <w:name w:val="heading 6"/>
    <w:basedOn w:val="Normalny"/>
    <w:next w:val="Normalny"/>
    <w:uiPriority w:val="9"/>
    <w:semiHidden/>
    <w:unhideWhenUsed/>
    <w:qFormat/>
    <w:pPr>
      <w:keepNext/>
      <w:keepLines/>
      <w:spacing w:before="200" w:after="40"/>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Akapitzlist">
    <w:name w:val="List Paragraph"/>
    <w:basedOn w:val="Normalny"/>
    <w:uiPriority w:val="34"/>
    <w:qFormat/>
    <w:rsid w:val="0044131D"/>
    <w:pPr>
      <w:ind w:left="720"/>
      <w:contextualSpacing/>
    </w:pPr>
  </w:style>
  <w:style w:type="paragraph" w:styleId="Nagwek">
    <w:name w:val="header"/>
    <w:basedOn w:val="Normalny"/>
    <w:link w:val="NagwekZnak"/>
    <w:uiPriority w:val="99"/>
    <w:unhideWhenUsed/>
    <w:rsid w:val="00FA4F9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A4F92"/>
  </w:style>
  <w:style w:type="paragraph" w:styleId="Stopka">
    <w:name w:val="footer"/>
    <w:basedOn w:val="Normalny"/>
    <w:link w:val="StopkaZnak"/>
    <w:uiPriority w:val="99"/>
    <w:unhideWhenUsed/>
    <w:rsid w:val="00FA4F9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A4F92"/>
  </w:style>
  <w:style w:type="paragraph" w:styleId="Podtytu">
    <w:name w:val="Subtitle"/>
    <w:basedOn w:val="Normalny"/>
    <w:next w:val="Normalny"/>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mailto:invoices@vigo.com.pl"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voices@vigo.com.pl"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kNXqulysp4ikg8tunRNCaKc8Pgw==">AMUW2mUvPthAnn5AR3VBaxv4ULnGRQisBb3ihWGyVn/bk6c+HzdOBicFoEITlcSu73XH2fZt7qlfA0Y5PbUR9wOkyBJKOtbIoOFbWFKl+1zi/Zc/j6mPmHg=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150</TotalTime>
  <Pages>6</Pages>
  <Words>1962</Words>
  <Characters>11775</Characters>
  <Application>Microsoft Office Word</Application>
  <DocSecurity>0</DocSecurity>
  <Lines>98</Lines>
  <Paragraphs>27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Dominik Nowak</dc:creator>
  <cp:lastModifiedBy>Dominik Nowak</cp:lastModifiedBy>
  <cp:revision>5</cp:revision>
  <dcterms:created xsi:type="dcterms:W3CDTF">2020-11-23T12:07:00Z</dcterms:created>
  <dcterms:modified xsi:type="dcterms:W3CDTF">2020-12-14T15:44:00Z</dcterms:modified>
</cp:coreProperties>
</file>