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AEA73" w14:textId="77777777" w:rsidR="00481F84" w:rsidRDefault="00F26C4B">
      <w:pPr>
        <w:spacing w:before="100" w:after="0" w:line="360" w:lineRule="auto"/>
        <w:jc w:val="center"/>
        <w:rPr>
          <w:b/>
        </w:rPr>
      </w:pPr>
      <w:r>
        <w:rPr>
          <w:b/>
        </w:rPr>
        <w:t>OPIS PRZEDMIOTU ZAMÓWIENIA</w:t>
      </w:r>
    </w:p>
    <w:p w14:paraId="5B111884" w14:textId="77777777" w:rsidR="00481F84" w:rsidRDefault="00F26C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357" w:hanging="357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Przedmiot zamówienia</w:t>
      </w:r>
    </w:p>
    <w:p w14:paraId="39E65885" w14:textId="77777777" w:rsidR="00481F84" w:rsidRDefault="00F26C4B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jc w:val="both"/>
        <w:rPr>
          <w:color w:val="000000"/>
        </w:rPr>
      </w:pPr>
      <w:r>
        <w:t>Przedmiotem zamówienia jest wykonanie pomiarów trzech próbek – struktur epitaksjalnych materiałów półprzewodnikowych III-V techniką HRTEM (</w:t>
      </w:r>
      <w:r>
        <w:rPr>
          <w:rFonts w:ascii="Arial" w:eastAsia="Arial" w:hAnsi="Arial" w:cs="Arial"/>
          <w:color w:val="263238"/>
          <w:sz w:val="20"/>
          <w:szCs w:val="20"/>
        </w:rPr>
        <w:t>High resolution transmission electron microscopy) z wykorzystaniem mikroskopu z podwójną korekcją abberacji sferyczne</w:t>
      </w:r>
      <w:r>
        <w:rPr>
          <w:rFonts w:ascii="Arial" w:eastAsia="Arial" w:hAnsi="Arial" w:cs="Arial"/>
          <w:color w:val="263238"/>
          <w:sz w:val="20"/>
          <w:szCs w:val="20"/>
        </w:rPr>
        <w:t xml:space="preserve">j wyposażonego w układ detektorów </w:t>
      </w:r>
      <w:r>
        <w:t xml:space="preserve"> EDS (</w:t>
      </w:r>
      <w:r>
        <w:rPr>
          <w:rFonts w:ascii="Arial" w:eastAsia="Arial" w:hAnsi="Arial" w:cs="Arial"/>
          <w:color w:val="263238"/>
          <w:sz w:val="20"/>
          <w:szCs w:val="20"/>
        </w:rPr>
        <w:t xml:space="preserve">Energy dispersive x-ray spectroscopy) </w:t>
      </w:r>
      <w:r>
        <w:t xml:space="preserve">oraz detektor HAADF (High-angle annular dark-field). Próbki zostaną dostarczone przez Zamawiającego. </w:t>
      </w:r>
    </w:p>
    <w:p w14:paraId="54DEB49E" w14:textId="77777777" w:rsidR="00481F84" w:rsidRDefault="00F26C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357" w:hanging="357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Zakres przedmiotu zamówienia</w:t>
      </w:r>
    </w:p>
    <w:p w14:paraId="7EC3E41E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rPr>
          <w:color w:val="000000"/>
        </w:rPr>
        <w:t>Preparatyka próbek metodą FIB</w:t>
      </w:r>
    </w:p>
    <w:p w14:paraId="3C13411E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Określenie grubości i zawartości pierwiastków warstw nanometrycznych struktury epitaksjalnej fotodetektora supersieciowego </w:t>
      </w:r>
    </w:p>
    <w:p w14:paraId="49B5FD3B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Obrazowanie STEM w trybie HAADF</w:t>
      </w:r>
    </w:p>
    <w:p w14:paraId="65C09866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Obrazowanie HR-STEM (HAADF) i HR-TEM z rozdzielczością minimum 75 pm</w:t>
      </w:r>
    </w:p>
    <w:p w14:paraId="28A36456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Mapowanie EDS z rozdzielczością</w:t>
      </w:r>
      <w:r>
        <w:rPr>
          <w:color w:val="000000"/>
        </w:rPr>
        <w:t xml:space="preserve"> lateralną wystarczającą do określenia profili zawartości pierwiastków w warstwach o minimalnej grubości 2 nm na przełomie struktur.</w:t>
      </w:r>
    </w:p>
    <w:p w14:paraId="1F4D0492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Ilościowe określenie zawartości pierwiastków w wybranych studniach InAsSb</w:t>
      </w:r>
    </w:p>
    <w:p w14:paraId="68B519E5" w14:textId="77777777" w:rsidR="00481F84" w:rsidRDefault="00F26C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Poniżej pożądany przykładowy obraz struktury:</w:t>
      </w:r>
    </w:p>
    <w:p w14:paraId="06AF63A0" w14:textId="77777777" w:rsidR="00481F84" w:rsidRDefault="00F26C4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1CEF97" wp14:editId="60204AD8">
            <wp:extent cx="4216552" cy="274666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552" cy="274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56374" w14:textId="77777777" w:rsidR="00481F84" w:rsidRDefault="00F26C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357" w:hanging="357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Termin wykonania zamówienia</w:t>
      </w:r>
    </w:p>
    <w:p w14:paraId="074D0389" w14:textId="5D6B70BE" w:rsidR="00481F84" w:rsidRDefault="004E6F84" w:rsidP="0032786F">
      <w:pPr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b/>
          <w:color w:val="000000"/>
        </w:rPr>
      </w:pPr>
      <w:r>
        <w:t>40 dni od dnia zawarcia umowy.</w:t>
      </w:r>
    </w:p>
    <w:sectPr w:rsidR="00481F84">
      <w:headerReference w:type="default" r:id="rId9"/>
      <w:pgSz w:w="11906" w:h="16838"/>
      <w:pgMar w:top="1417" w:right="991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D4946" w14:textId="77777777" w:rsidR="00F26C4B" w:rsidRDefault="00F26C4B">
      <w:pPr>
        <w:spacing w:after="0" w:line="240" w:lineRule="auto"/>
      </w:pPr>
      <w:r>
        <w:separator/>
      </w:r>
    </w:p>
  </w:endnote>
  <w:endnote w:type="continuationSeparator" w:id="0">
    <w:p w14:paraId="5B06A0A3" w14:textId="77777777" w:rsidR="00F26C4B" w:rsidRDefault="00F26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07525" w14:textId="77777777" w:rsidR="00F26C4B" w:rsidRDefault="00F26C4B">
      <w:pPr>
        <w:spacing w:after="0" w:line="240" w:lineRule="auto"/>
      </w:pPr>
      <w:r>
        <w:separator/>
      </w:r>
    </w:p>
  </w:footnote>
  <w:footnote w:type="continuationSeparator" w:id="0">
    <w:p w14:paraId="4CD3C962" w14:textId="77777777" w:rsidR="00F26C4B" w:rsidRDefault="00F26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B9A9A" w14:textId="77777777" w:rsidR="00481F84" w:rsidRDefault="00F26C4B">
    <w:pPr>
      <w:spacing w:after="160" w:line="259" w:lineRule="auto"/>
      <w:jc w:val="center"/>
      <w:rPr>
        <w:color w:val="000000"/>
      </w:rPr>
    </w:pPr>
    <w:r>
      <w:rPr>
        <w:b/>
        <w:noProof/>
        <w:sz w:val="28"/>
        <w:szCs w:val="28"/>
      </w:rPr>
      <w:drawing>
        <wp:inline distT="0" distB="0" distL="0" distR="0" wp14:anchorId="1E0E02B3" wp14:editId="1A8A4A79">
          <wp:extent cx="5760720" cy="67754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D1FAF"/>
    <w:multiLevelType w:val="multilevel"/>
    <w:tmpl w:val="6B700C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617FB1"/>
    <w:multiLevelType w:val="multilevel"/>
    <w:tmpl w:val="16B22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F12EA0"/>
    <w:multiLevelType w:val="multilevel"/>
    <w:tmpl w:val="D39A401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F84"/>
    <w:rsid w:val="0032786F"/>
    <w:rsid w:val="00481F84"/>
    <w:rsid w:val="004E6F84"/>
    <w:rsid w:val="00782F9A"/>
    <w:rsid w:val="00E44BD8"/>
    <w:rsid w:val="00F2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729E"/>
  <w15:docId w15:val="{7B445EA8-8393-4D88-BC53-A2CD27BBB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0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kapitzlist">
    <w:name w:val="List Paragraph"/>
    <w:basedOn w:val="Normalny"/>
    <w:uiPriority w:val="34"/>
    <w:qFormat/>
    <w:rsid w:val="00840A5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5F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5F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5F5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F4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40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40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40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40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401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4C6FE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35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51C1"/>
  </w:style>
  <w:style w:type="paragraph" w:styleId="Stopka">
    <w:name w:val="footer"/>
    <w:basedOn w:val="Normalny"/>
    <w:link w:val="StopkaZnak"/>
    <w:uiPriority w:val="99"/>
    <w:unhideWhenUsed/>
    <w:rsid w:val="006351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1C1"/>
  </w:style>
  <w:style w:type="paragraph" w:customStyle="1" w:styleId="m-6246127997129342665msoplaintext">
    <w:name w:val="m_-6246127997129342665msoplaintext"/>
    <w:basedOn w:val="Normalny"/>
    <w:rsid w:val="00A54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5t3XK3FLDwI0kk1lA1qxWVmFKQ==">AMUW2mU0wWos6StHWGJIEC3f3eTmGNARCAhEJx6UuWD1TdBdZ/a2U5gUeoKlMlcOOgq14dgh+L9Z8DxW1EKsDjEqtGkq74dC/Gfhislkk3g3Zd8GQ/b+am8jtavSMjPB7mSqlXtg/gvQOqIW23zqMu7kHVZak1slVv9CibYsXhxlPQtNX+/aWJy+l2WYU0qzDE47bNqt0zoJgEv+j9xnbGkC6Yl65LECWQ==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159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Ropelewski</dc:creator>
  <cp:lastModifiedBy>Dominik Nowak</cp:lastModifiedBy>
  <cp:revision>3</cp:revision>
  <dcterms:created xsi:type="dcterms:W3CDTF">2021-03-08T09:16:00Z</dcterms:created>
  <dcterms:modified xsi:type="dcterms:W3CDTF">2021-03-11T10:15:00Z</dcterms:modified>
</cp:coreProperties>
</file>