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FE691" w14:textId="33C2799F" w:rsidR="00A9168E" w:rsidRDefault="0019736F">
      <w:pPr>
        <w:pBdr>
          <w:top w:val="nil"/>
          <w:left w:val="nil"/>
          <w:bottom w:val="nil"/>
          <w:right w:val="nil"/>
          <w:between w:val="nil"/>
        </w:pBdr>
        <w:spacing w:line="360" w:lineRule="auto"/>
        <w:ind w:left="0" w:hanging="2"/>
        <w:jc w:val="right"/>
        <w:rPr>
          <w:color w:val="000000"/>
          <w:sz w:val="20"/>
          <w:szCs w:val="20"/>
        </w:rPr>
      </w:pPr>
      <w:proofErr w:type="spellStart"/>
      <w:r>
        <w:rPr>
          <w:color w:val="000000"/>
          <w:sz w:val="20"/>
          <w:szCs w:val="20"/>
        </w:rPr>
        <w:t>Ożarów</w:t>
      </w:r>
      <w:proofErr w:type="spellEnd"/>
      <w:r>
        <w:rPr>
          <w:color w:val="000000"/>
          <w:sz w:val="20"/>
          <w:szCs w:val="20"/>
        </w:rPr>
        <w:t xml:space="preserve"> Mazowiecki, </w:t>
      </w:r>
      <w:r w:rsidR="00AB0681">
        <w:rPr>
          <w:color w:val="000000"/>
          <w:sz w:val="20"/>
          <w:szCs w:val="20"/>
        </w:rPr>
        <w:t>11 October</w:t>
      </w:r>
      <w:r>
        <w:rPr>
          <w:color w:val="000000"/>
          <w:sz w:val="20"/>
          <w:szCs w:val="20"/>
        </w:rPr>
        <w:t xml:space="preserve"> 20</w:t>
      </w:r>
      <w:r>
        <w:rPr>
          <w:sz w:val="20"/>
          <w:szCs w:val="20"/>
        </w:rPr>
        <w:t>21</w:t>
      </w:r>
    </w:p>
    <w:p w14:paraId="5AED14BA" w14:textId="77777777" w:rsidR="00A9168E" w:rsidRDefault="00A9168E">
      <w:pPr>
        <w:pBdr>
          <w:top w:val="nil"/>
          <w:left w:val="nil"/>
          <w:bottom w:val="nil"/>
          <w:right w:val="nil"/>
          <w:between w:val="nil"/>
        </w:pBdr>
        <w:spacing w:line="360" w:lineRule="auto"/>
        <w:ind w:left="0" w:hanging="2"/>
        <w:jc w:val="both"/>
        <w:rPr>
          <w:b/>
          <w:color w:val="000000"/>
          <w:sz w:val="20"/>
          <w:szCs w:val="20"/>
        </w:rPr>
      </w:pPr>
    </w:p>
    <w:p w14:paraId="54410B6C" w14:textId="77777777" w:rsidR="00A9168E" w:rsidRDefault="00A9168E">
      <w:pPr>
        <w:pBdr>
          <w:top w:val="nil"/>
          <w:left w:val="nil"/>
          <w:bottom w:val="nil"/>
          <w:right w:val="nil"/>
          <w:between w:val="nil"/>
        </w:pBdr>
        <w:spacing w:line="360" w:lineRule="auto"/>
        <w:ind w:left="0" w:hanging="2"/>
        <w:jc w:val="both"/>
        <w:rPr>
          <w:b/>
          <w:color w:val="000000"/>
          <w:sz w:val="20"/>
          <w:szCs w:val="20"/>
        </w:rPr>
      </w:pPr>
    </w:p>
    <w:p w14:paraId="5E5FFEA2" w14:textId="518BF524" w:rsidR="00A9168E" w:rsidRDefault="0019736F">
      <w:pPr>
        <w:pBdr>
          <w:top w:val="nil"/>
          <w:left w:val="nil"/>
          <w:bottom w:val="nil"/>
          <w:right w:val="nil"/>
          <w:between w:val="nil"/>
        </w:pBdr>
        <w:spacing w:line="360" w:lineRule="auto"/>
        <w:ind w:left="0" w:hanging="2"/>
        <w:jc w:val="center"/>
        <w:rPr>
          <w:b/>
          <w:sz w:val="20"/>
          <w:szCs w:val="20"/>
        </w:rPr>
      </w:pPr>
      <w:r>
        <w:rPr>
          <w:b/>
          <w:color w:val="000000"/>
          <w:sz w:val="20"/>
          <w:szCs w:val="20"/>
        </w:rPr>
        <w:t>Offer request SDM-WS/</w:t>
      </w:r>
      <w:r w:rsidR="00AB0681">
        <w:rPr>
          <w:b/>
          <w:color w:val="000000"/>
          <w:sz w:val="20"/>
          <w:szCs w:val="20"/>
        </w:rPr>
        <w:t>61</w:t>
      </w:r>
      <w:r>
        <w:rPr>
          <w:b/>
          <w:color w:val="000000"/>
          <w:sz w:val="20"/>
          <w:szCs w:val="20"/>
        </w:rPr>
        <w:t xml:space="preserve"> from</w:t>
      </w:r>
      <w:r w:rsidR="00DD2E3E">
        <w:rPr>
          <w:b/>
          <w:color w:val="000000"/>
          <w:sz w:val="20"/>
          <w:szCs w:val="20"/>
        </w:rPr>
        <w:t xml:space="preserve"> </w:t>
      </w:r>
      <w:r w:rsidR="00AB0681">
        <w:rPr>
          <w:b/>
          <w:color w:val="000000"/>
          <w:sz w:val="20"/>
          <w:szCs w:val="20"/>
        </w:rPr>
        <w:t>11 October</w:t>
      </w:r>
      <w:r>
        <w:rPr>
          <w:b/>
          <w:color w:val="000000"/>
          <w:sz w:val="20"/>
          <w:szCs w:val="20"/>
        </w:rPr>
        <w:t xml:space="preserve"> 20</w:t>
      </w:r>
      <w:r>
        <w:rPr>
          <w:b/>
          <w:sz w:val="20"/>
          <w:szCs w:val="20"/>
        </w:rPr>
        <w:t>21</w:t>
      </w:r>
    </w:p>
    <w:p w14:paraId="23B862DF" w14:textId="77777777" w:rsidR="00A9168E" w:rsidRDefault="00A9168E">
      <w:pPr>
        <w:pBdr>
          <w:top w:val="nil"/>
          <w:left w:val="nil"/>
          <w:bottom w:val="nil"/>
          <w:right w:val="nil"/>
          <w:between w:val="nil"/>
        </w:pBdr>
        <w:spacing w:line="360" w:lineRule="auto"/>
        <w:ind w:left="0" w:hanging="2"/>
        <w:jc w:val="center"/>
        <w:rPr>
          <w:b/>
          <w:color w:val="000000"/>
          <w:sz w:val="20"/>
          <w:szCs w:val="20"/>
        </w:rPr>
      </w:pPr>
    </w:p>
    <w:p w14:paraId="73B5CC91" w14:textId="77777777" w:rsidR="00A9168E" w:rsidRDefault="0019736F">
      <w:pPr>
        <w:numPr>
          <w:ilvl w:val="0"/>
          <w:numId w:val="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2075C26D" w14:textId="77777777" w:rsidR="00A9168E" w:rsidRDefault="0019736F">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Order: This request for quotation relates to the delivery of goods needed for comprehensive implementation by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headquarters in </w:t>
      </w:r>
      <w:proofErr w:type="spellStart"/>
      <w:r>
        <w:rPr>
          <w:color w:val="000000"/>
          <w:sz w:val="20"/>
          <w:szCs w:val="20"/>
        </w:rPr>
        <w:t>Ożarów</w:t>
      </w:r>
      <w:proofErr w:type="spellEnd"/>
      <w:r>
        <w:rPr>
          <w:color w:val="000000"/>
          <w:sz w:val="20"/>
          <w:szCs w:val="20"/>
        </w:rPr>
        <w:t xml:space="preserve"> Mazowiecki, the project "Production technology of innovative epitaxial structures and VCSEL laser instruments for photonics development" as part of the Path for Mazovia / 2019 competition, application number: MAZOWSZE / 0032/19.</w:t>
      </w:r>
    </w:p>
    <w:p w14:paraId="60B08ADD" w14:textId="77777777" w:rsidR="00A9168E" w:rsidRDefault="0019736F">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its registered office in </w:t>
      </w:r>
      <w:proofErr w:type="spellStart"/>
      <w:r>
        <w:rPr>
          <w:color w:val="000000"/>
          <w:sz w:val="20"/>
          <w:szCs w:val="20"/>
        </w:rPr>
        <w:t>Ożarów</w:t>
      </w:r>
      <w:proofErr w:type="spellEnd"/>
      <w:r>
        <w:rPr>
          <w:color w:val="000000"/>
          <w:sz w:val="20"/>
          <w:szCs w:val="20"/>
        </w:rPr>
        <w:t xml:space="preserve"> Mazowiecki,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Ożarów</w:t>
      </w:r>
      <w:proofErr w:type="spellEnd"/>
      <w:r>
        <w:rPr>
          <w:color w:val="000000"/>
          <w:sz w:val="20"/>
          <w:szCs w:val="20"/>
        </w:rPr>
        <w:t xml:space="preserve">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729,000.00 (fully paid up).</w:t>
      </w:r>
    </w:p>
    <w:p w14:paraId="6FCC341F"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07F8826D" w14:textId="77777777" w:rsidR="00A9168E" w:rsidRDefault="0019736F">
      <w:pPr>
        <w:numPr>
          <w:ilvl w:val="0"/>
          <w:numId w:val="13"/>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63B03822" w14:textId="77777777" w:rsidR="00A9168E" w:rsidRDefault="0019736F">
      <w:pPr>
        <w:numPr>
          <w:ilvl w:val="0"/>
          <w:numId w:val="1"/>
        </w:numPr>
        <w:pBdr>
          <w:top w:val="nil"/>
          <w:left w:val="nil"/>
          <w:bottom w:val="nil"/>
          <w:right w:val="nil"/>
          <w:between w:val="nil"/>
        </w:pBdr>
        <w:spacing w:line="360" w:lineRule="auto"/>
        <w:ind w:left="0" w:hanging="2"/>
        <w:jc w:val="both"/>
        <w:rPr>
          <w:color w:val="000000"/>
          <w:sz w:val="20"/>
          <w:szCs w:val="20"/>
        </w:rPr>
      </w:pPr>
      <w:bookmarkStart w:id="0" w:name="_heading=h.tyjcwt" w:colFirst="0" w:colLast="0"/>
      <w:bookmarkEnd w:id="0"/>
      <w:r>
        <w:rPr>
          <w:color w:val="000000"/>
          <w:sz w:val="20"/>
          <w:szCs w:val="20"/>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7A665474" w14:textId="77777777" w:rsidR="00A9168E" w:rsidRPr="00DD2E3E" w:rsidRDefault="0019736F">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The subject of the order </w:t>
      </w:r>
      <w:r>
        <w:rPr>
          <w:sz w:val="20"/>
          <w:szCs w:val="20"/>
        </w:rPr>
        <w:t>is the</w:t>
      </w:r>
      <w:r>
        <w:rPr>
          <w:color w:val="000000"/>
          <w:sz w:val="20"/>
          <w:szCs w:val="20"/>
        </w:rPr>
        <w:t xml:space="preserve"> neutralization </w:t>
      </w:r>
      <w:r w:rsidRPr="00DD2E3E">
        <w:rPr>
          <w:color w:val="000000"/>
          <w:sz w:val="20"/>
          <w:szCs w:val="20"/>
        </w:rPr>
        <w:t xml:space="preserve">and cleaning of the filter belonging to the MOCVD </w:t>
      </w:r>
      <w:proofErr w:type="spellStart"/>
      <w:r w:rsidRPr="00DD2E3E">
        <w:rPr>
          <w:color w:val="000000"/>
          <w:sz w:val="20"/>
          <w:szCs w:val="20"/>
        </w:rPr>
        <w:t>Aixtron</w:t>
      </w:r>
      <w:proofErr w:type="spellEnd"/>
      <w:r w:rsidRPr="00DD2E3E">
        <w:rPr>
          <w:color w:val="000000"/>
          <w:sz w:val="20"/>
          <w:szCs w:val="20"/>
        </w:rPr>
        <w:t xml:space="preserve"> AIX2800G4 reactor from post-reaction impurities and cleaning of the filter trap phosphorus </w:t>
      </w:r>
      <w:r w:rsidRPr="00DD2E3E">
        <w:rPr>
          <w:sz w:val="20"/>
          <w:szCs w:val="20"/>
        </w:rPr>
        <w:t>whose detailed description is included in the enclosure no 1 to the Inquiry.</w:t>
      </w:r>
    </w:p>
    <w:p w14:paraId="42C2D9C1" w14:textId="77777777" w:rsidR="00A9168E" w:rsidRDefault="0019736F">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color w:val="000000"/>
          <w:sz w:val="20"/>
          <w:szCs w:val="20"/>
          <w:u w:val="single"/>
        </w:rPr>
        <w:t>as exemplary and ancillary</w:t>
      </w:r>
      <w:r>
        <w:rPr>
          <w:color w:val="000000"/>
          <w:sz w:val="20"/>
          <w:szCs w:val="20"/>
        </w:rPr>
        <w:t>.</w:t>
      </w:r>
    </w:p>
    <w:p w14:paraId="4828A571" w14:textId="77777777" w:rsidR="00A9168E" w:rsidRDefault="0019736F">
      <w:pPr>
        <w:numPr>
          <w:ilvl w:val="0"/>
          <w:numId w:val="1"/>
        </w:numPr>
        <w:pBdr>
          <w:top w:val="nil"/>
          <w:left w:val="nil"/>
          <w:bottom w:val="nil"/>
          <w:right w:val="nil"/>
          <w:between w:val="nil"/>
        </w:pBdr>
        <w:spacing w:line="360" w:lineRule="auto"/>
        <w:ind w:left="0" w:hanging="2"/>
        <w:jc w:val="both"/>
        <w:rPr>
          <w:color w:val="000000"/>
          <w:sz w:val="20"/>
          <w:szCs w:val="20"/>
        </w:rPr>
      </w:pPr>
      <w:bookmarkStart w:id="1" w:name="_heading=h.30j0zll" w:colFirst="0" w:colLast="0"/>
      <w:bookmarkEnd w:id="1"/>
      <w:r>
        <w:rPr>
          <w:sz w:val="20"/>
          <w:szCs w:val="20"/>
        </w:rPr>
        <w:t>The Ordering Party does not  allow the possibility of submitting partial offers. Division of the procurement into parts may cause discrepancies in the parameters achieved, which is contrary to the goal and processes assumed within the project and is technologically unjustified.</w:t>
      </w:r>
    </w:p>
    <w:p w14:paraId="5A5FC235" w14:textId="77777777" w:rsidR="00A9168E" w:rsidRDefault="0019736F">
      <w:pPr>
        <w:numPr>
          <w:ilvl w:val="0"/>
          <w:numId w:val="16"/>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Submission deadline</w:t>
      </w:r>
      <w:r>
        <w:rPr>
          <w:b/>
          <w:color w:val="000000"/>
          <w:sz w:val="20"/>
          <w:szCs w:val="20"/>
        </w:rPr>
        <w:t xml:space="preserve"> </w:t>
      </w:r>
    </w:p>
    <w:p w14:paraId="26AA4326" w14:textId="1E34BEE3" w:rsidR="00A9168E" w:rsidRDefault="0019736F" w:rsidP="008B4978">
      <w:pPr>
        <w:pBdr>
          <w:top w:val="nil"/>
          <w:left w:val="nil"/>
          <w:bottom w:val="nil"/>
          <w:right w:val="nil"/>
          <w:between w:val="nil"/>
        </w:pBdr>
        <w:spacing w:line="360" w:lineRule="auto"/>
        <w:ind w:left="0" w:hanging="2"/>
        <w:jc w:val="both"/>
        <w:rPr>
          <w:b/>
          <w:sz w:val="20"/>
          <w:szCs w:val="20"/>
        </w:rPr>
      </w:pPr>
      <w:r>
        <w:rPr>
          <w:b/>
          <w:sz w:val="20"/>
          <w:szCs w:val="20"/>
        </w:rPr>
        <w:lastRenderedPageBreak/>
        <w:t>The supplier should provide the Employer with a filter after the service is completed within 30 days of receipt of the subject of the order</w:t>
      </w:r>
      <w:r w:rsidR="008B4978">
        <w:rPr>
          <w:b/>
          <w:sz w:val="20"/>
          <w:szCs w:val="20"/>
        </w:rPr>
        <w:t xml:space="preserve"> - </w:t>
      </w:r>
      <w:r w:rsidR="008B4978" w:rsidRPr="008B4978">
        <w:rPr>
          <w:b/>
          <w:sz w:val="20"/>
          <w:szCs w:val="20"/>
        </w:rPr>
        <w:t>according to the offered delivery method.</w:t>
      </w:r>
    </w:p>
    <w:p w14:paraId="6CDEBEC0" w14:textId="77777777" w:rsidR="00A9168E" w:rsidRDefault="0019736F">
      <w:pPr>
        <w:numPr>
          <w:ilvl w:val="0"/>
          <w:numId w:val="16"/>
        </w:numPr>
        <w:pBdr>
          <w:top w:val="nil"/>
          <w:left w:val="nil"/>
          <w:bottom w:val="nil"/>
          <w:right w:val="nil"/>
          <w:between w:val="nil"/>
        </w:pBdr>
        <w:spacing w:line="360" w:lineRule="auto"/>
        <w:ind w:left="0" w:hanging="2"/>
        <w:jc w:val="both"/>
        <w:rPr>
          <w:b/>
          <w:color w:val="000000"/>
          <w:sz w:val="20"/>
          <w:szCs w:val="20"/>
          <w:highlight w:val="lightGray"/>
        </w:rPr>
      </w:pPr>
      <w:bookmarkStart w:id="2" w:name="_heading=h.3dy6vkm" w:colFirst="0" w:colLast="0"/>
      <w:bookmarkEnd w:id="2"/>
      <w:r>
        <w:rPr>
          <w:b/>
          <w:color w:val="000000"/>
          <w:sz w:val="20"/>
          <w:szCs w:val="20"/>
          <w:highlight w:val="lightGray"/>
        </w:rPr>
        <w:t>Conditions for participating in the procedure and a description of how to assess compliance with them.</w:t>
      </w:r>
    </w:p>
    <w:p w14:paraId="3848C390" w14:textId="77777777" w:rsidR="00A9168E" w:rsidRDefault="0019736F">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applying for a contract should submit a signed offer - The Ordering Party does not provide for the offer template, apart from the requirements specified in items 6 and 9.</w:t>
      </w:r>
    </w:p>
    <w:p w14:paraId="5A832FDF" w14:textId="77777777" w:rsidR="00A9168E" w:rsidRDefault="0019736F">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75D05F91" w14:textId="77777777" w:rsidR="00A9168E" w:rsidRDefault="0019736F">
      <w:pPr>
        <w:pBdr>
          <w:top w:val="nil"/>
          <w:left w:val="nil"/>
          <w:bottom w:val="nil"/>
          <w:right w:val="nil"/>
          <w:between w:val="nil"/>
        </w:pBdr>
        <w:spacing w:line="360" w:lineRule="auto"/>
        <w:ind w:left="0" w:hanging="2"/>
        <w:jc w:val="both"/>
        <w:rPr>
          <w:b/>
          <w:color w:val="000000"/>
          <w:sz w:val="20"/>
          <w:szCs w:val="20"/>
        </w:rPr>
      </w:pPr>
      <w:r>
        <w:rPr>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contract/order, a certified copy of the agreement regulating the cooperation of these entities certified to be the original; none of the entities jointly applying for the contract award may be excluded from the procedure; The Ordering Party will take into account the total rights of Contractors to perform activities / activities falling within the scope of the contract, their total technical or professional potential to perform the contract, as well as their total economic or financial situation.</w:t>
      </w:r>
    </w:p>
    <w:p w14:paraId="55EF2A8C" w14:textId="77777777" w:rsidR="00A9168E" w:rsidRDefault="0019736F">
      <w:pPr>
        <w:numPr>
          <w:ilvl w:val="0"/>
          <w:numId w:val="16"/>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534013DA" w14:textId="77777777" w:rsidR="00A9168E" w:rsidRDefault="0019736F">
      <w:pPr>
        <w:numPr>
          <w:ilvl w:val="0"/>
          <w:numId w:val="6"/>
        </w:numPr>
        <w:pBdr>
          <w:top w:val="nil"/>
          <w:left w:val="nil"/>
          <w:bottom w:val="nil"/>
          <w:right w:val="nil"/>
          <w:between w:val="nil"/>
        </w:pBdr>
        <w:spacing w:line="360" w:lineRule="auto"/>
        <w:ind w:left="0" w:hanging="2"/>
        <w:jc w:val="both"/>
        <w:rPr>
          <w:color w:val="000000"/>
          <w:sz w:val="20"/>
          <w:szCs w:val="20"/>
        </w:rPr>
      </w:pPr>
      <w:bookmarkStart w:id="3" w:name="_heading=h.4d34og8" w:colFirst="0" w:colLast="0"/>
      <w:bookmarkEnd w:id="3"/>
      <w:r>
        <w:rPr>
          <w:color w:val="000000"/>
          <w:sz w:val="20"/>
          <w:szCs w:val="20"/>
        </w:rPr>
        <w:t xml:space="preserve">The contract cannot be awarded to entities related to the Employer. An entity is considered to be a related contractor: </w:t>
      </w:r>
    </w:p>
    <w:p w14:paraId="5C46679D"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associated or being a subsidiary, jointly controlled entity or parent in relation to the consortium leader or consortium member within the meaning of the Accounting Act of 29 September 1994; </w:t>
      </w:r>
    </w:p>
    <w:p w14:paraId="1401CE93"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245E9D65"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being a related entity or partner entity in relation to the consortium leader or consortium member within the meaning of Regulation No. 651/2014; </w:t>
      </w:r>
    </w:p>
    <w:p w14:paraId="5CC8E3D0"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d. being an entity related personally to the consortium leader or consortium member within the meaning of art. 32 section 2 of the Act of 11 March 2004 on tax on goods and services.</w:t>
      </w:r>
    </w:p>
    <w:p w14:paraId="21D87E47"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097129DC"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555F9C03" w14:textId="77777777" w:rsidR="00A9168E" w:rsidRDefault="0019736F">
      <w:pPr>
        <w:numPr>
          <w:ilvl w:val="0"/>
          <w:numId w:val="5"/>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The awarding entity requires that the economic operators applying for the award of the contract, along with the offer, should submit a document indicating the persons authorized to represent the economic operator to the extent necessary to submit the offer.</w:t>
      </w:r>
    </w:p>
    <w:p w14:paraId="4FF0F6AE" w14:textId="77777777" w:rsidR="00A9168E" w:rsidRDefault="0019736F">
      <w:pPr>
        <w:numPr>
          <w:ilvl w:val="0"/>
          <w:numId w:val="5"/>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The offer should contain all relevant information constituting the description of the offered item.</w:t>
      </w:r>
    </w:p>
    <w:p w14:paraId="6A345803" w14:textId="77777777"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u w:val="single"/>
        </w:rPr>
        <w:lastRenderedPageBreak/>
        <w:t>The offer must be signed.</w:t>
      </w:r>
      <w:r>
        <w:rPr>
          <w:color w:val="000000"/>
          <w:sz w:val="20"/>
          <w:szCs w:val="2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75214D05" w14:textId="77777777"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signed offer and any other required documents must be submitted in the form of the original, and in the case of submission of documents by electronic means - in the form of scans in PDF format. </w:t>
      </w:r>
      <w:r>
        <w:rPr>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1994A22B" w14:textId="3B6D7CAE"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b/>
          <w:color w:val="000000"/>
          <w:sz w:val="20"/>
          <w:szCs w:val="20"/>
          <w:u w:val="single"/>
        </w:rPr>
        <w:t>the offer should be submitted in Polis</w:t>
      </w:r>
      <w:r>
        <w:rPr>
          <w:b/>
          <w:sz w:val="20"/>
          <w:szCs w:val="20"/>
          <w:u w:val="single"/>
        </w:rPr>
        <w:t>h,</w:t>
      </w:r>
      <w:r w:rsidR="00E327D1">
        <w:rPr>
          <w:b/>
          <w:sz w:val="20"/>
          <w:szCs w:val="20"/>
          <w:u w:val="single"/>
        </w:rPr>
        <w:t xml:space="preserve"> </w:t>
      </w:r>
      <w:r>
        <w:rPr>
          <w:b/>
          <w:color w:val="000000"/>
          <w:sz w:val="20"/>
          <w:szCs w:val="20"/>
          <w:u w:val="single"/>
        </w:rPr>
        <w:t>English</w:t>
      </w:r>
      <w:r>
        <w:rPr>
          <w:b/>
          <w:sz w:val="20"/>
          <w:szCs w:val="20"/>
          <w:u w:val="single"/>
        </w:rPr>
        <w:t xml:space="preserve"> or German</w:t>
      </w:r>
      <w:r>
        <w:rPr>
          <w:b/>
          <w:color w:val="000000"/>
          <w:sz w:val="20"/>
          <w:szCs w:val="20"/>
          <w:u w:val="single"/>
        </w:rPr>
        <w:t xml:space="preserve"> an excerpt from the register or the power of attorney is allowed in one of the official European languages; In the case of other document languages, the Contracting Authority requires the submission of the document with a translation into one of the official European languages.</w:t>
      </w:r>
    </w:p>
    <w:p w14:paraId="761E0E14" w14:textId="77777777"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7A0F19E3"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306106C9" w14:textId="77777777"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documents to be signed in accordance with the Inquiry in electronic form with a secure electronic signature confirmed by a valid qualified certificate.</w:t>
      </w:r>
    </w:p>
    <w:p w14:paraId="154E2776" w14:textId="77777777"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724C968E" w14:textId="77777777" w:rsidR="00A9168E" w:rsidRDefault="00A9168E">
      <w:pPr>
        <w:pBdr>
          <w:top w:val="nil"/>
          <w:left w:val="nil"/>
          <w:bottom w:val="nil"/>
          <w:right w:val="nil"/>
          <w:between w:val="nil"/>
        </w:pBdr>
        <w:spacing w:line="360" w:lineRule="auto"/>
        <w:ind w:left="0" w:hanging="2"/>
        <w:jc w:val="both"/>
        <w:rPr>
          <w:b/>
          <w:color w:val="000000"/>
          <w:sz w:val="20"/>
          <w:szCs w:val="20"/>
        </w:rPr>
      </w:pPr>
    </w:p>
    <w:p w14:paraId="7F38CABB" w14:textId="77777777" w:rsidR="00A9168E" w:rsidRDefault="0019736F">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40C65F98" w14:textId="77777777" w:rsidR="00A9168E" w:rsidRDefault="0019736F">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154E2735"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sz w:val="20"/>
          <w:szCs w:val="20"/>
        </w:rPr>
        <w:t>Net price of the offer</w:t>
      </w:r>
      <w:r>
        <w:rPr>
          <w:color w:val="000000"/>
          <w:sz w:val="20"/>
          <w:szCs w:val="20"/>
        </w:rPr>
        <w:t xml:space="preserve"> - 100 points (100%);</w:t>
      </w:r>
    </w:p>
    <w:p w14:paraId="7242DFB0"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0A8C4F10"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43C1D07C"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7D67FD4F"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The maximum number of points to be obtained in this criterion is 100</w:t>
      </w:r>
    </w:p>
    <w:p w14:paraId="196DBEDB" w14:textId="77777777" w:rsidR="00A9168E" w:rsidRDefault="0019736F">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223F947A" w14:textId="77777777" w:rsidR="00A9168E" w:rsidRDefault="0019736F">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7C2FD9A5"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52BD7A2A" w14:textId="77777777" w:rsidR="00A9168E" w:rsidRDefault="0019736F">
      <w:p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 xml:space="preserve"> 8.  Deadline for submission of bids</w:t>
      </w:r>
    </w:p>
    <w:p w14:paraId="4A047466" w14:textId="2555A57A" w:rsidR="00A9168E" w:rsidRDefault="0019736F">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by: </w:t>
      </w:r>
      <w:r w:rsidR="00AB0681">
        <w:rPr>
          <w:b/>
          <w:sz w:val="20"/>
          <w:szCs w:val="20"/>
        </w:rPr>
        <w:t>14</w:t>
      </w:r>
      <w:r w:rsidR="00AB0681" w:rsidRPr="00AB0681">
        <w:rPr>
          <w:b/>
          <w:sz w:val="20"/>
          <w:szCs w:val="20"/>
          <w:vertAlign w:val="superscript"/>
        </w:rPr>
        <w:t>th</w:t>
      </w:r>
      <w:r w:rsidR="00AB0681">
        <w:rPr>
          <w:b/>
          <w:sz w:val="20"/>
          <w:szCs w:val="20"/>
        </w:rPr>
        <w:t xml:space="preserve"> October</w:t>
      </w:r>
      <w:bookmarkStart w:id="4" w:name="_GoBack"/>
      <w:bookmarkEnd w:id="4"/>
      <w:r>
        <w:rPr>
          <w:b/>
          <w:sz w:val="20"/>
          <w:szCs w:val="20"/>
        </w:rPr>
        <w:t xml:space="preserve">, </w:t>
      </w:r>
      <w:r>
        <w:rPr>
          <w:b/>
          <w:color w:val="000000"/>
          <w:sz w:val="20"/>
          <w:szCs w:val="20"/>
        </w:rPr>
        <w:t>20</w:t>
      </w:r>
      <w:r>
        <w:rPr>
          <w:b/>
          <w:sz w:val="20"/>
          <w:szCs w:val="20"/>
        </w:rPr>
        <w:t>21</w:t>
      </w:r>
      <w:r>
        <w:rPr>
          <w:b/>
          <w:color w:val="000000"/>
          <w:sz w:val="20"/>
          <w:szCs w:val="20"/>
        </w:rPr>
        <w:t>.</w:t>
      </w:r>
    </w:p>
    <w:p w14:paraId="27F25069" w14:textId="77777777" w:rsidR="00A9168E" w:rsidRDefault="00A9168E">
      <w:pPr>
        <w:pBdr>
          <w:top w:val="nil"/>
          <w:left w:val="nil"/>
          <w:bottom w:val="nil"/>
          <w:right w:val="nil"/>
          <w:between w:val="nil"/>
        </w:pBdr>
        <w:spacing w:line="360" w:lineRule="auto"/>
        <w:ind w:left="0" w:hanging="2"/>
        <w:jc w:val="both"/>
        <w:rPr>
          <w:b/>
          <w:color w:val="000000"/>
          <w:sz w:val="20"/>
          <w:szCs w:val="20"/>
        </w:rPr>
      </w:pPr>
    </w:p>
    <w:p w14:paraId="1603A071"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242ECFCA"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32E64FD3" w14:textId="77777777" w:rsidR="00A9168E" w:rsidRDefault="0019736F">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for a given part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w:t>
      </w:r>
    </w:p>
    <w:p w14:paraId="48912A84" w14:textId="77777777" w:rsidR="00A9168E" w:rsidRDefault="0019736F">
      <w:pPr>
        <w:numPr>
          <w:ilvl w:val="0"/>
          <w:numId w:val="2"/>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Employer requires the Contractor to express the price of the offer in </w:t>
      </w:r>
      <w:r>
        <w:rPr>
          <w:b/>
          <w:color w:val="000000"/>
          <w:sz w:val="20"/>
          <w:szCs w:val="20"/>
        </w:rPr>
        <w:t>polish zlotys (PLN) or in euros (EUR).</w:t>
      </w:r>
      <w:r>
        <w:t xml:space="preserve"> </w:t>
      </w:r>
    </w:p>
    <w:p w14:paraId="0418F421" w14:textId="77777777" w:rsidR="00A9168E" w:rsidRDefault="0019736F">
      <w:pPr>
        <w:numPr>
          <w:ilvl w:val="0"/>
          <w:numId w:val="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The offer should contain all relevant information constituting the description of the offered item.</w:t>
      </w:r>
    </w:p>
    <w:p w14:paraId="4C5A5839"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b/>
          <w:color w:val="000000"/>
          <w:sz w:val="20"/>
          <w:szCs w:val="20"/>
        </w:rPr>
        <w:t>The offer should contain the full name of the Contractor and his seat, the date of the offer, the validity period of the offer, the method of payment and the method of delivery. The offer should be signed in accordance with the representation of the entity submitting the offer.</w:t>
      </w:r>
    </w:p>
    <w:p w14:paraId="40F7726D"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w:t>
      </w:r>
      <w:r>
        <w:rPr>
          <w:color w:val="000000"/>
          <w:sz w:val="20"/>
          <w:szCs w:val="20"/>
        </w:rPr>
        <w:lastRenderedPageBreak/>
        <w:t>absence of publication of the exchange rate by the National Bank of Poland on the day referred to above, the Employer shall apply the last exchange rate announced by the National Bank of Poland before that day. The exchange rate risk is borne by the Purchaser.</w:t>
      </w:r>
    </w:p>
    <w:p w14:paraId="6FED92C4"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b/>
          <w:color w:val="000000"/>
          <w:sz w:val="20"/>
          <w:szCs w:val="20"/>
        </w:rPr>
        <w:t>The amount of VAT (in the amount applicable on the day of submission of bids) and the net price should be clearly identified.</w:t>
      </w:r>
    </w:p>
    <w:p w14:paraId="08245AE0"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75BEE59D"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u w:val="single"/>
        </w:rPr>
      </w:pPr>
      <w:r>
        <w:rPr>
          <w:color w:val="000000"/>
          <w:sz w:val="20"/>
          <w:szCs w:val="20"/>
          <w:u w:val="single"/>
        </w:rPr>
        <w:t>The offer should contain the following attachments:</w:t>
      </w:r>
    </w:p>
    <w:p w14:paraId="377BB89D" w14:textId="77777777" w:rsidR="00A9168E" w:rsidRDefault="0019736F">
      <w:p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u w:val="single"/>
        </w:rPr>
        <w:t>excerpt from the</w:t>
      </w:r>
      <w:r>
        <w:rPr>
          <w:b/>
          <w:color w:val="000000"/>
          <w:sz w:val="20"/>
          <w:szCs w:val="20"/>
          <w:u w:val="single"/>
        </w:rPr>
        <w:t xml:space="preserve"> Contractor's KRS / Extract from the Contractor's CEIDG / other registration document appropriate for the Contractor indicating persons authorized to represent the Contractor; power of attorney if the offer is submitted by a proxy;.</w:t>
      </w:r>
    </w:p>
    <w:p w14:paraId="20662D30"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1) in writing at the seat of the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Ożarów</w:t>
      </w:r>
      <w:proofErr w:type="spellEnd"/>
      <w:r>
        <w:rPr>
          <w:color w:val="000000"/>
          <w:sz w:val="20"/>
          <w:szCs w:val="20"/>
        </w:rPr>
        <w:t xml:space="preserve"> Mazowiecki, however, if the offer is sent by post, the date of delivery of the offer is decided by the date of delivery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14:paraId="0AE04F3A"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5A4C0DCE"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bookmarkStart w:id="5" w:name="_heading=h.17dp8vu" w:colFirst="0" w:colLast="0"/>
      <w:bookmarkEnd w:id="5"/>
      <w:r>
        <w:rPr>
          <w:b/>
          <w:sz w:val="20"/>
          <w:szCs w:val="20"/>
          <w:highlight w:val="lightGray"/>
        </w:rPr>
        <w:t xml:space="preserve">10.       </w:t>
      </w:r>
      <w:r>
        <w:rPr>
          <w:b/>
          <w:color w:val="000000"/>
          <w:sz w:val="20"/>
          <w:szCs w:val="20"/>
          <w:highlight w:val="lightGray"/>
        </w:rPr>
        <w:t>Examination of the offers</w:t>
      </w:r>
    </w:p>
    <w:p w14:paraId="32BA7858" w14:textId="77777777" w:rsidR="00A9168E" w:rsidRDefault="001973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36A7A003"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57B256F9"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6FBF7E06"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within the prescribed period;</w:t>
      </w:r>
    </w:p>
    <w:p w14:paraId="205297C7"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or remedy any deficiencies in the documentation sent - within the prescribed period;</w:t>
      </w:r>
    </w:p>
    <w:p w14:paraId="1B9580D7"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 in the content of the offer, notifying the contractor thereof.</w:t>
      </w:r>
    </w:p>
    <w:p w14:paraId="517C7FE3"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Failure to reply by the contractor within the prescribed period, providing a response that does not dispel doubts or failure to complete missing offers within the prescribed period shall be deemed to have been canceled by the contractor. </w:t>
      </w:r>
    </w:p>
    <w:p w14:paraId="304301C1" w14:textId="77777777" w:rsidR="00A9168E" w:rsidRDefault="001973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Ordering Party excludes the contractor related to the Ordering Party in the manner specified in point 5. </w:t>
      </w:r>
    </w:p>
    <w:p w14:paraId="15A71E3C" w14:textId="77777777" w:rsidR="00A9168E" w:rsidRDefault="001973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473FA476" w14:textId="77777777" w:rsidR="00A9168E" w:rsidRDefault="0019736F">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6F951356" w14:textId="77777777" w:rsidR="00A9168E" w:rsidRDefault="0019736F">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4513CD97" w14:textId="77777777" w:rsidR="00A9168E" w:rsidRDefault="0019736F">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23C303BB" w14:textId="77777777" w:rsidR="00A9168E" w:rsidRDefault="0019736F">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0B72E9AA" w14:textId="77777777" w:rsidR="00A9168E" w:rsidRDefault="001973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527AD23C" w14:textId="77777777" w:rsidR="00A9168E" w:rsidRDefault="001973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4CE01978"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4C3DE9FC"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7E4636C5"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66B015AE"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0C3CA6A1" w14:textId="77777777" w:rsidR="00A9168E" w:rsidRDefault="0019736F">
      <w:pPr>
        <w:pBdr>
          <w:top w:val="nil"/>
          <w:left w:val="nil"/>
          <w:bottom w:val="nil"/>
          <w:right w:val="nil"/>
          <w:between w:val="nil"/>
        </w:pBdr>
        <w:spacing w:line="360" w:lineRule="auto"/>
        <w:ind w:left="0" w:hanging="2"/>
        <w:jc w:val="both"/>
        <w:rPr>
          <w:sz w:val="20"/>
          <w:szCs w:val="20"/>
        </w:rPr>
      </w:pPr>
      <w:r>
        <w:rPr>
          <w:color w:val="000000"/>
          <w:sz w:val="20"/>
          <w:szCs w:val="20"/>
        </w:rPr>
        <w:t xml:space="preserve">In technical matters: </w:t>
      </w:r>
      <w:r>
        <w:rPr>
          <w:sz w:val="20"/>
          <w:szCs w:val="20"/>
        </w:rPr>
        <w:t xml:space="preserve"> Iwona Pasternak, e-mail: ipasternak@vigo.com.pl.</w:t>
      </w:r>
    </w:p>
    <w:p w14:paraId="0DD12FFB" w14:textId="77777777" w:rsidR="00A9168E" w:rsidRPr="00E327D1" w:rsidRDefault="0019736F">
      <w:pPr>
        <w:pBdr>
          <w:top w:val="nil"/>
          <w:left w:val="nil"/>
          <w:bottom w:val="nil"/>
          <w:right w:val="nil"/>
          <w:between w:val="nil"/>
        </w:pBdr>
        <w:spacing w:line="360" w:lineRule="auto"/>
        <w:ind w:left="0" w:hanging="2"/>
        <w:jc w:val="both"/>
        <w:rPr>
          <w:color w:val="000000"/>
          <w:sz w:val="20"/>
          <w:szCs w:val="20"/>
          <w:lang w:val="pl-PL"/>
        </w:rPr>
      </w:pPr>
      <w:r w:rsidRPr="00E327D1">
        <w:rPr>
          <w:color w:val="000000"/>
          <w:sz w:val="20"/>
          <w:szCs w:val="20"/>
          <w:lang w:val="pl-PL"/>
        </w:rPr>
        <w:t xml:space="preserve">Włodzimierz Strupiński, e-mail </w:t>
      </w:r>
      <w:hyperlink r:id="rId8">
        <w:r w:rsidRPr="00E327D1">
          <w:rPr>
            <w:color w:val="1155CC"/>
            <w:sz w:val="20"/>
            <w:szCs w:val="20"/>
            <w:u w:val="single"/>
            <w:lang w:val="pl-PL"/>
          </w:rPr>
          <w:t>wstrupinski@vigo.com.pl</w:t>
        </w:r>
      </w:hyperlink>
      <w:r w:rsidRPr="00E327D1">
        <w:rPr>
          <w:color w:val="000000"/>
          <w:sz w:val="20"/>
          <w:szCs w:val="20"/>
          <w:lang w:val="pl-PL"/>
        </w:rPr>
        <w:t>,</w:t>
      </w:r>
    </w:p>
    <w:p w14:paraId="2D2A5A38" w14:textId="77777777" w:rsidR="00A9168E" w:rsidRPr="00E327D1" w:rsidRDefault="00A9168E">
      <w:pPr>
        <w:pBdr>
          <w:top w:val="nil"/>
          <w:left w:val="nil"/>
          <w:bottom w:val="nil"/>
          <w:right w:val="nil"/>
          <w:between w:val="nil"/>
        </w:pBdr>
        <w:spacing w:line="360" w:lineRule="auto"/>
        <w:ind w:left="0" w:hanging="2"/>
        <w:jc w:val="both"/>
        <w:rPr>
          <w:sz w:val="20"/>
          <w:szCs w:val="20"/>
          <w:lang w:val="pl-PL"/>
        </w:rPr>
      </w:pPr>
    </w:p>
    <w:p w14:paraId="4CD3EC5C"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12. </w:t>
      </w:r>
      <w:r>
        <w:rPr>
          <w:b/>
          <w:color w:val="000000"/>
          <w:sz w:val="20"/>
          <w:szCs w:val="20"/>
          <w:highlight w:val="lightGray"/>
        </w:rPr>
        <w:t>Information on the selection of the best offer</w:t>
      </w:r>
    </w:p>
    <w:p w14:paraId="791F7357" w14:textId="77777777" w:rsidR="00A9168E" w:rsidRDefault="0019736F">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4698BC5A" w14:textId="77777777" w:rsidR="00A9168E" w:rsidRDefault="0019736F">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6C7EAA53"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3. The contracting authority shall notify the contractors about the selection of the best offer, or about the closing of the procurement procedure without selecting any offer. The notification will be made in the manner provided for the publication of this inquiry, </w:t>
      </w:r>
      <w:proofErr w:type="spellStart"/>
      <w:r>
        <w:rPr>
          <w:color w:val="000000"/>
          <w:sz w:val="20"/>
          <w:szCs w:val="20"/>
        </w:rPr>
        <w:t>ie</w:t>
      </w:r>
      <w:proofErr w:type="spellEnd"/>
      <w:r>
        <w:rPr>
          <w:color w:val="000000"/>
          <w:sz w:val="20"/>
          <w:szCs w:val="20"/>
        </w:rPr>
        <w:t>:</w:t>
      </w:r>
      <w:r>
        <w:rPr>
          <w:sz w:val="20"/>
          <w:szCs w:val="20"/>
        </w:rPr>
        <w:t xml:space="preserve"> </w:t>
      </w:r>
      <w:hyperlink r:id="rId9">
        <w:r>
          <w:rPr>
            <w:color w:val="0000FF"/>
            <w:sz w:val="20"/>
            <w:szCs w:val="20"/>
            <w:u w:val="single"/>
          </w:rPr>
          <w:t>https://vigo.com.pl/o-nas/zamowienia/</w:t>
        </w:r>
      </w:hyperlink>
      <w:r>
        <w:rPr>
          <w:color w:val="000000"/>
          <w:sz w:val="20"/>
          <w:szCs w:val="20"/>
        </w:rPr>
        <w:t>.</w:t>
      </w:r>
    </w:p>
    <w:p w14:paraId="525925FE"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13.  </w:t>
      </w:r>
      <w:r>
        <w:rPr>
          <w:b/>
          <w:color w:val="000000"/>
          <w:sz w:val="20"/>
          <w:szCs w:val="20"/>
          <w:highlight w:val="lightGray"/>
        </w:rPr>
        <w:t>Relevant terms of order</w:t>
      </w:r>
    </w:p>
    <w:p w14:paraId="41135438" w14:textId="77777777" w:rsidR="00A9168E" w:rsidRDefault="0019736F">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 to the seat of the Employer.</w:t>
      </w:r>
    </w:p>
    <w:p w14:paraId="1D92C51B" w14:textId="77777777" w:rsidR="00A9168E" w:rsidRDefault="0019736F">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goods must comply with the specification contained in Annex from no 1 the request for quotation.</w:t>
      </w:r>
    </w:p>
    <w:p w14:paraId="22A071B4"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3. The Contractor whose offer will be selected by the Ordering Party as the most advantageous, is obliged to proceed with the implementation after the Contract has been handed over by the Contractor. The Ordering Party requires immediate confirmation of the acceptance of the Order for execution.</w:t>
      </w:r>
    </w:p>
    <w:p w14:paraId="0036D884"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4. If the contractor whose offer has been selected refrains from executing the contract within the above-mentioned period, the Ordering Party will select the most advantageous offer from among the remaining offers.</w:t>
      </w:r>
    </w:p>
    <w:p w14:paraId="531CF66D"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b/>
          <w:color w:val="000000"/>
          <w:sz w:val="20"/>
          <w:szCs w:val="20"/>
          <w:highlight w:val="lightGray"/>
        </w:rPr>
        <w:t>14. GDPR declaration</w:t>
      </w:r>
    </w:p>
    <w:p w14:paraId="7AF0AECF"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1.</w:t>
      </w:r>
      <w:r w:rsidRPr="00835DCF">
        <w:rPr>
          <w:color w:val="000000"/>
          <w:sz w:val="20"/>
          <w:szCs w:val="20"/>
        </w:rPr>
        <w:tab/>
        <w:t>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7E6F290A"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2.</w:t>
      </w:r>
      <w:r w:rsidRPr="00835DCF">
        <w:rPr>
          <w:color w:val="000000"/>
          <w:sz w:val="20"/>
          <w:szCs w:val="20"/>
        </w:rPr>
        <w:tab/>
        <w:t xml:space="preserve">The administrator of your personal data is VIGO SYSTEM S.A. based in </w:t>
      </w:r>
      <w:proofErr w:type="spellStart"/>
      <w:r w:rsidRPr="00835DCF">
        <w:rPr>
          <w:color w:val="000000"/>
          <w:sz w:val="20"/>
          <w:szCs w:val="20"/>
        </w:rPr>
        <w:t>Ożarów</w:t>
      </w:r>
      <w:proofErr w:type="spellEnd"/>
      <w:r w:rsidRPr="00835DCF">
        <w:rPr>
          <w:color w:val="000000"/>
          <w:sz w:val="20"/>
          <w:szCs w:val="20"/>
        </w:rPr>
        <w:t xml:space="preserve"> Mazowiecki, the contact person regarding data processing is </w:t>
      </w:r>
      <w:proofErr w:type="spellStart"/>
      <w:r w:rsidRPr="00835DCF">
        <w:rPr>
          <w:color w:val="000000"/>
          <w:sz w:val="20"/>
          <w:szCs w:val="20"/>
        </w:rPr>
        <w:t>Ms</w:t>
      </w:r>
      <w:proofErr w:type="spellEnd"/>
      <w:r w:rsidRPr="00835DCF">
        <w:rPr>
          <w:color w:val="000000"/>
          <w:sz w:val="20"/>
          <w:szCs w:val="20"/>
        </w:rPr>
        <w:t xml:space="preserve"> </w:t>
      </w:r>
      <w:proofErr w:type="spellStart"/>
      <w:r w:rsidRPr="00835DCF">
        <w:rPr>
          <w:color w:val="000000"/>
          <w:sz w:val="20"/>
          <w:szCs w:val="20"/>
        </w:rPr>
        <w:t>Sylwia</w:t>
      </w:r>
      <w:proofErr w:type="spellEnd"/>
      <w:r w:rsidRPr="00835DCF">
        <w:rPr>
          <w:color w:val="000000"/>
          <w:sz w:val="20"/>
          <w:szCs w:val="20"/>
        </w:rPr>
        <w:t xml:space="preserve"> </w:t>
      </w:r>
      <w:proofErr w:type="spellStart"/>
      <w:r w:rsidRPr="00835DCF">
        <w:rPr>
          <w:color w:val="000000"/>
          <w:sz w:val="20"/>
          <w:szCs w:val="20"/>
        </w:rPr>
        <w:t>Wiśniewska-Filipiak</w:t>
      </w:r>
      <w:proofErr w:type="spellEnd"/>
      <w:r w:rsidRPr="00835DCF">
        <w:rPr>
          <w:color w:val="000000"/>
          <w:sz w:val="20"/>
          <w:szCs w:val="20"/>
        </w:rPr>
        <w:t xml:space="preserve">, e-mail: ado@vigo.com.pl : </w:t>
      </w:r>
    </w:p>
    <w:p w14:paraId="09866FEE"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Your personal data will be processed on the basis of art. 6 sec. 1 lit. f GDPR in order to conduct the procurement procedure in the project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0580A45A"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3.</w:t>
      </w:r>
      <w:r w:rsidRPr="00835DCF">
        <w:rPr>
          <w:color w:val="000000"/>
          <w:sz w:val="20"/>
          <w:szCs w:val="20"/>
        </w:rPr>
        <w:tab/>
        <w:t>The recipients of your personal data will be persons or entities to whom the documentation of the procedure will be made available on the basis of the concluded contract for co-financing the project referred to in point 2.</w:t>
      </w:r>
    </w:p>
    <w:p w14:paraId="332DCE96"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4.</w:t>
      </w:r>
      <w:r w:rsidRPr="00835DCF">
        <w:rPr>
          <w:color w:val="000000"/>
          <w:sz w:val="20"/>
          <w:szCs w:val="20"/>
        </w:rPr>
        <w:tab/>
        <w:t>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7F5B2BAD"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5.</w:t>
      </w:r>
      <w:r w:rsidRPr="00835DCF">
        <w:rPr>
          <w:color w:val="000000"/>
          <w:sz w:val="20"/>
          <w:szCs w:val="20"/>
        </w:rPr>
        <w:tab/>
        <w:t xml:space="preserve"> The obligation to provide your personal data directly concerning you is a requirement specified in the guidelines regarding the eligibility of expenditure under the above-mentioned project, necessary to participate in the procurement procedure.</w:t>
      </w:r>
    </w:p>
    <w:p w14:paraId="67A78E39"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6.</w:t>
      </w:r>
      <w:r w:rsidRPr="00835DCF">
        <w:rPr>
          <w:color w:val="000000"/>
          <w:sz w:val="20"/>
          <w:szCs w:val="20"/>
        </w:rPr>
        <w:tab/>
        <w:t>With regard to your personal data, decisions will not be made in an automated manner, in accordance with art. 22 GDPR; You have:</w:t>
      </w:r>
    </w:p>
    <w:p w14:paraId="2207FCA5"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a) pursuant to art. 15 GDPR, the right to access personal data;</w:t>
      </w:r>
    </w:p>
    <w:p w14:paraId="27741AE9"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b) pursuant to art. 16 GDPR, the right to rectify personal data;</w:t>
      </w:r>
    </w:p>
    <w:p w14:paraId="2C3935BC"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c) pursuant to art. 18 GDPR, the right to request the administrator to limit the processing of personal data, subject to the cases referred to in art. 18 sec. 2 GDPR;</w:t>
      </w:r>
    </w:p>
    <w:p w14:paraId="29CF4603"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lastRenderedPageBreak/>
        <w:t>d) the right to lodge a complaint to the President of the Personal Data Protection Office, if you feel that the processing of your personal data violates the provisions of the GDPR.</w:t>
      </w:r>
    </w:p>
    <w:p w14:paraId="0FBDBD54"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7.</w:t>
      </w:r>
      <w:r w:rsidRPr="00835DCF">
        <w:rPr>
          <w:color w:val="000000"/>
          <w:sz w:val="20"/>
          <w:szCs w:val="20"/>
        </w:rPr>
        <w:tab/>
        <w:t>You are not entitled to:</w:t>
      </w:r>
    </w:p>
    <w:p w14:paraId="7D1509FE"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a) in connection with Art. 17 sec. 3 lit. b, d or e GDPR, the right to delete personal data;</w:t>
      </w:r>
    </w:p>
    <w:p w14:paraId="2B2D443E"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b) the right to transfer personal data referred to in art. 20 GDPR;</w:t>
      </w:r>
    </w:p>
    <w:p w14:paraId="029FD8D1"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c) pursuant to art. 21 GDPR, the right to object to the processing of personal data, as the legal basis for the processing of your personal data is art. 6 sec. 1 lit. f GDPR.</w:t>
      </w:r>
    </w:p>
    <w:p w14:paraId="0112619E"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39378F1D" w14:textId="77777777" w:rsidR="00A9168E" w:rsidRDefault="0019736F">
      <w:pPr>
        <w:pBdr>
          <w:top w:val="nil"/>
          <w:left w:val="nil"/>
          <w:bottom w:val="nil"/>
          <w:right w:val="nil"/>
          <w:between w:val="nil"/>
        </w:pBdr>
        <w:spacing w:line="360" w:lineRule="auto"/>
        <w:ind w:left="0" w:hanging="2"/>
        <w:jc w:val="both"/>
        <w:rPr>
          <w:b/>
          <w:sz w:val="20"/>
          <w:szCs w:val="20"/>
          <w:highlight w:val="lightGray"/>
        </w:rPr>
      </w:pPr>
      <w:r>
        <w:rPr>
          <w:b/>
          <w:sz w:val="20"/>
          <w:szCs w:val="20"/>
          <w:highlight w:val="lightGray"/>
        </w:rPr>
        <w:t xml:space="preserve">15.   </w:t>
      </w:r>
      <w:r>
        <w:rPr>
          <w:b/>
          <w:color w:val="000000"/>
          <w:sz w:val="20"/>
          <w:szCs w:val="20"/>
          <w:highlight w:val="lightGray"/>
        </w:rPr>
        <w:t xml:space="preserve">Final </w:t>
      </w:r>
      <w:r>
        <w:rPr>
          <w:b/>
          <w:sz w:val="20"/>
          <w:szCs w:val="20"/>
          <w:highlight w:val="lightGray"/>
        </w:rPr>
        <w:t>provisions</w:t>
      </w:r>
    </w:p>
    <w:p w14:paraId="237A2587" w14:textId="77777777" w:rsidR="00A9168E" w:rsidRDefault="0019736F">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1FFE70C1" w14:textId="77777777" w:rsidR="00A9168E" w:rsidRDefault="0019736F">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7F38653D" w14:textId="77777777" w:rsidR="00A9168E" w:rsidRDefault="0019736F">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3190E027"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1DF40FE9"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Annex No. 1 - description of the subject of the order</w:t>
      </w:r>
    </w:p>
    <w:sectPr w:rsidR="00A9168E">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1049E" w14:textId="77777777" w:rsidR="005C3B06" w:rsidRDefault="005C3B06">
      <w:pPr>
        <w:spacing w:line="240" w:lineRule="auto"/>
        <w:ind w:left="0" w:hanging="2"/>
      </w:pPr>
      <w:r>
        <w:separator/>
      </w:r>
    </w:p>
  </w:endnote>
  <w:endnote w:type="continuationSeparator" w:id="0">
    <w:p w14:paraId="5CDA63F1" w14:textId="77777777" w:rsidR="005C3B06" w:rsidRDefault="005C3B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A3D7" w14:textId="77777777" w:rsidR="00A9168E" w:rsidRDefault="00A9168E">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7E07" w14:textId="77777777" w:rsidR="00A9168E" w:rsidRDefault="0019736F">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327D1">
      <w:rPr>
        <w:noProof/>
        <w:color w:val="000000"/>
      </w:rPr>
      <w:t>1</w:t>
    </w:r>
    <w:r>
      <w:rPr>
        <w:color w:val="000000"/>
      </w:rPr>
      <w:fldChar w:fldCharType="end"/>
    </w:r>
  </w:p>
  <w:p w14:paraId="147BDEF6" w14:textId="77777777" w:rsidR="00A9168E" w:rsidRDefault="00A9168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30D4" w14:textId="77777777" w:rsidR="00A9168E" w:rsidRDefault="00A9168E">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B4AF0F6" w14:textId="77777777" w:rsidR="00A9168E" w:rsidRDefault="00A9168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B31E" w14:textId="77777777" w:rsidR="005C3B06" w:rsidRDefault="005C3B06">
      <w:pPr>
        <w:spacing w:line="240" w:lineRule="auto"/>
        <w:ind w:left="0" w:hanging="2"/>
      </w:pPr>
      <w:r>
        <w:separator/>
      </w:r>
    </w:p>
  </w:footnote>
  <w:footnote w:type="continuationSeparator" w:id="0">
    <w:p w14:paraId="399DA315" w14:textId="77777777" w:rsidR="005C3B06" w:rsidRDefault="005C3B0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92C0" w14:textId="77777777" w:rsidR="00A9168E" w:rsidRDefault="00A9168E">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1491" w14:textId="77777777" w:rsidR="00A9168E" w:rsidRDefault="0019736F">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30CF9D20" wp14:editId="27CBA001">
          <wp:extent cx="5399730" cy="622300"/>
          <wp:effectExtent l="0" t="0" r="0" b="0"/>
          <wp:docPr id="10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33C3" w14:textId="77777777" w:rsidR="00A9168E" w:rsidRDefault="00A9168E">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9168E" w14:paraId="6DFC4C4A" w14:textId="77777777">
      <w:trPr>
        <w:trHeight w:val="840"/>
      </w:trPr>
      <w:tc>
        <w:tcPr>
          <w:tcW w:w="4462" w:type="dxa"/>
          <w:tcBorders>
            <w:top w:val="nil"/>
            <w:left w:val="nil"/>
            <w:bottom w:val="nil"/>
            <w:right w:val="nil"/>
          </w:tcBorders>
        </w:tcPr>
        <w:p w14:paraId="16CE7651" w14:textId="77777777" w:rsidR="00A9168E" w:rsidRDefault="0019736F">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9C615DD" wp14:editId="4F418E69">
                <wp:extent cx="1105535" cy="589915"/>
                <wp:effectExtent l="0" t="0" r="0" b="0"/>
                <wp:docPr id="1046"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99DB6EE" w14:textId="77777777" w:rsidR="00A9168E" w:rsidRDefault="00A9168E">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027F701A" w14:textId="77777777" w:rsidR="00A9168E" w:rsidRDefault="0019736F">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10124CB" wp14:editId="43ED40A2">
                <wp:extent cx="1638935" cy="561340"/>
                <wp:effectExtent l="0" t="0" r="0" b="0"/>
                <wp:docPr id="1048"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307B198" w14:textId="77777777" w:rsidR="00A9168E" w:rsidRDefault="00A9168E">
    <w:pPr>
      <w:pBdr>
        <w:top w:val="nil"/>
        <w:left w:val="nil"/>
        <w:bottom w:val="nil"/>
        <w:right w:val="nil"/>
        <w:between w:val="nil"/>
      </w:pBdr>
      <w:tabs>
        <w:tab w:val="center" w:pos="4320"/>
        <w:tab w:val="right" w:pos="8640"/>
      </w:tabs>
      <w:spacing w:line="240" w:lineRule="auto"/>
      <w:ind w:left="0" w:hanging="2"/>
      <w:rPr>
        <w:color w:val="000000"/>
      </w:rPr>
    </w:pPr>
  </w:p>
  <w:p w14:paraId="5934BE41" w14:textId="77777777" w:rsidR="00A9168E" w:rsidRDefault="00A9168E">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77399A2" w14:textId="77777777" w:rsidR="00A9168E" w:rsidRDefault="00A9168E">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2E68"/>
    <w:multiLevelType w:val="multilevel"/>
    <w:tmpl w:val="1384129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D45346E"/>
    <w:multiLevelType w:val="multilevel"/>
    <w:tmpl w:val="3AAE8528"/>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2" w15:restartNumberingAfterBreak="0">
    <w:nsid w:val="0DD978BB"/>
    <w:multiLevelType w:val="multilevel"/>
    <w:tmpl w:val="CA42F5D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A46664"/>
    <w:multiLevelType w:val="multilevel"/>
    <w:tmpl w:val="8AB01198"/>
    <w:lvl w:ilvl="0">
      <w:start w:val="1"/>
      <w:numFmt w:val="decimal"/>
      <w:lvlText w:val="%1."/>
      <w:lvlJc w:val="left"/>
      <w:pPr>
        <w:ind w:left="425" w:hanging="425"/>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296F4866"/>
    <w:multiLevelType w:val="multilevel"/>
    <w:tmpl w:val="8A3CBC4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9DC0B0B"/>
    <w:multiLevelType w:val="multilevel"/>
    <w:tmpl w:val="A9F6D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FB76DC"/>
    <w:multiLevelType w:val="multilevel"/>
    <w:tmpl w:val="597C5BD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43083CAB"/>
    <w:multiLevelType w:val="multilevel"/>
    <w:tmpl w:val="4148E43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4CB5B12"/>
    <w:multiLevelType w:val="multilevel"/>
    <w:tmpl w:val="3B2674E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D3660C4"/>
    <w:multiLevelType w:val="multilevel"/>
    <w:tmpl w:val="EEDE4E6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AC1F97"/>
    <w:multiLevelType w:val="multilevel"/>
    <w:tmpl w:val="40F8BC5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8353253"/>
    <w:multiLevelType w:val="multilevel"/>
    <w:tmpl w:val="A650D9B4"/>
    <w:lvl w:ilvl="0">
      <w:start w:val="1"/>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2" w15:restartNumberingAfterBreak="0">
    <w:nsid w:val="58B847B7"/>
    <w:multiLevelType w:val="multilevel"/>
    <w:tmpl w:val="F23C7AA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60124C4E"/>
    <w:multiLevelType w:val="multilevel"/>
    <w:tmpl w:val="052A7022"/>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B739A7"/>
    <w:multiLevelType w:val="multilevel"/>
    <w:tmpl w:val="D5D61378"/>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2A74A70"/>
    <w:multiLevelType w:val="multilevel"/>
    <w:tmpl w:val="D4EA984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C56476F"/>
    <w:multiLevelType w:val="multilevel"/>
    <w:tmpl w:val="6D444CC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1"/>
  </w:num>
  <w:num w:numId="2">
    <w:abstractNumId w:val="7"/>
  </w:num>
  <w:num w:numId="3">
    <w:abstractNumId w:val="13"/>
  </w:num>
  <w:num w:numId="4">
    <w:abstractNumId w:val="3"/>
  </w:num>
  <w:num w:numId="5">
    <w:abstractNumId w:val="4"/>
  </w:num>
  <w:num w:numId="6">
    <w:abstractNumId w:val="15"/>
  </w:num>
  <w:num w:numId="7">
    <w:abstractNumId w:val="5"/>
  </w:num>
  <w:num w:numId="8">
    <w:abstractNumId w:val="0"/>
  </w:num>
  <w:num w:numId="9">
    <w:abstractNumId w:val="10"/>
  </w:num>
  <w:num w:numId="10">
    <w:abstractNumId w:val="1"/>
  </w:num>
  <w:num w:numId="11">
    <w:abstractNumId w:val="16"/>
  </w:num>
  <w:num w:numId="12">
    <w:abstractNumId w:val="6"/>
  </w:num>
  <w:num w:numId="13">
    <w:abstractNumId w:val="2"/>
  </w:num>
  <w:num w:numId="14">
    <w:abstractNumId w:val="12"/>
  </w:num>
  <w:num w:numId="15">
    <w:abstractNumId w:val="8"/>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8E"/>
    <w:rsid w:val="0019736F"/>
    <w:rsid w:val="005C3B06"/>
    <w:rsid w:val="007C48DB"/>
    <w:rsid w:val="00835DCF"/>
    <w:rsid w:val="008B4978"/>
    <w:rsid w:val="00A9168E"/>
    <w:rsid w:val="00AB0681"/>
    <w:rsid w:val="00B957D3"/>
    <w:rsid w:val="00DD2E3E"/>
    <w:rsid w:val="00E32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E40F"/>
  <w15:docId w15:val="{89E64535-36DB-4225-BA1F-1692022C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1"/>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6861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8611A"/>
    <w:rPr>
      <w:position w:val="-1"/>
      <w:sz w:val="20"/>
      <w:szCs w:val="20"/>
      <w:lang w:eastAsia="en-US"/>
    </w:r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go.com.pl/o-nas/zamowie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3hC/5cUYfAugH6aswl1fr4YHg==">AMUW2mULj95MP8XXOUBTSRFwjXfgfcaz7jxr7FiICDRJzYapSD/dNcXYi1kDXTSPyZGZQkRM6oSVdSOCy2+oWo9Hr2tpFbJKX+vhurXEq5hBhEw4OqyqT5Phdx11nuDmZcJx+vdjk+xA01+tTSRZZmxDAE3R2XuXj4gaiFB3onUBwMYCXI820i2y6KbXZuZkwhzrDr8hoY/0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2993</Words>
  <Characters>17962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6</cp:revision>
  <dcterms:created xsi:type="dcterms:W3CDTF">2020-09-23T18:36:00Z</dcterms:created>
  <dcterms:modified xsi:type="dcterms:W3CDTF">2021-10-11T09:22:00Z</dcterms:modified>
</cp:coreProperties>
</file>