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7715" w:rsidRDefault="00B80DD9" w:rsidP="004C2527">
      <w:pPr>
        <w:jc w:val="center"/>
        <w:rPr>
          <w:sz w:val="28"/>
          <w:szCs w:val="28"/>
        </w:rPr>
      </w:pPr>
      <w:bookmarkStart w:id="0" w:name="_GoBack"/>
      <w:r w:rsidRPr="004C2527">
        <w:rPr>
          <w:sz w:val="28"/>
          <w:szCs w:val="28"/>
          <w:u w:val="single"/>
        </w:rPr>
        <w:t>Pytania odpowiedzi 25 stycznia 2020 r</w:t>
      </w:r>
      <w:r w:rsidRPr="004C2527">
        <w:rPr>
          <w:sz w:val="28"/>
          <w:szCs w:val="28"/>
        </w:rPr>
        <w:t>.</w:t>
      </w:r>
    </w:p>
    <w:bookmarkEnd w:id="0"/>
    <w:p w:rsidR="004C2527" w:rsidRPr="004C2527" w:rsidRDefault="004C2527" w:rsidP="004C2527">
      <w:pPr>
        <w:jc w:val="center"/>
        <w:rPr>
          <w:sz w:val="28"/>
          <w:szCs w:val="28"/>
        </w:rPr>
      </w:pPr>
    </w:p>
    <w:p w:rsidR="00B80DD9" w:rsidRPr="00EF3588" w:rsidRDefault="00B80DD9">
      <w:pPr>
        <w:rPr>
          <w:b/>
          <w:bCs/>
        </w:rPr>
      </w:pPr>
      <w:r w:rsidRPr="00EF3588">
        <w:rPr>
          <w:b/>
          <w:bCs/>
        </w:rPr>
        <w:t>W dniu 23 stycznia do Zamawiającego wpłynęły następujące pytania:</w:t>
      </w:r>
    </w:p>
    <w:p w:rsidR="00B80DD9" w:rsidRDefault="00B80DD9" w:rsidP="00B80DD9">
      <w:r>
        <w:t xml:space="preserve">Pytanie 1: Czy Zamawiający zaakceptuje urządzenie o wartości szumów dla 1500nm i 3A wynoszącej poniżej 0.002 A, ale równocześnie wyraźnie spełniające pozostałe wymogi: </w:t>
      </w:r>
    </w:p>
    <w:p w:rsidR="00B80DD9" w:rsidRDefault="00B80DD9" w:rsidP="00B80DD9">
      <w:r>
        <w:t>• zakres d</w:t>
      </w:r>
      <w:r w:rsidR="006850A2">
        <w:t>l</w:t>
      </w:r>
      <w:r>
        <w:t xml:space="preserve">a transmisji 175 - 3300 </w:t>
      </w:r>
      <w:proofErr w:type="spellStart"/>
      <w:r>
        <w:t>nm</w:t>
      </w:r>
      <w:proofErr w:type="spellEnd"/>
      <w:r>
        <w:t xml:space="preserve">, </w:t>
      </w:r>
    </w:p>
    <w:p w:rsidR="00B80DD9" w:rsidRDefault="00B80DD9" w:rsidP="004C2527">
      <w:pPr>
        <w:pStyle w:val="Akapitzlist"/>
        <w:numPr>
          <w:ilvl w:val="0"/>
          <w:numId w:val="4"/>
        </w:numPr>
      </w:pPr>
      <w:r>
        <w:t xml:space="preserve">zakres dla odbicia 185 - 3100 </w:t>
      </w:r>
      <w:proofErr w:type="spellStart"/>
      <w:r>
        <w:t>nm</w:t>
      </w:r>
      <w:proofErr w:type="spellEnd"/>
      <w:r>
        <w:t xml:space="preserve">, </w:t>
      </w:r>
    </w:p>
    <w:p w:rsidR="00B80DD9" w:rsidRDefault="00B80DD9" w:rsidP="00B80DD9">
      <w:r>
        <w:t xml:space="preserve">• dokładność spektralna w zakresie UV-Vis 0.08 </w:t>
      </w:r>
      <w:proofErr w:type="spellStart"/>
      <w:r>
        <w:t>nm</w:t>
      </w:r>
      <w:proofErr w:type="spellEnd"/>
      <w:r>
        <w:t xml:space="preserve">, </w:t>
      </w:r>
    </w:p>
    <w:p w:rsidR="00B80DD9" w:rsidRDefault="00B80DD9" w:rsidP="00B80DD9">
      <w:r>
        <w:t xml:space="preserve">• dokładność spektralna w zakresie NIR 0.08 </w:t>
      </w:r>
      <w:proofErr w:type="spellStart"/>
      <w:r>
        <w:t>nm</w:t>
      </w:r>
      <w:proofErr w:type="spellEnd"/>
      <w:r>
        <w:t xml:space="preserve">, 0.3 </w:t>
      </w:r>
      <w:proofErr w:type="spellStart"/>
      <w:r>
        <w:t>nm</w:t>
      </w:r>
      <w:proofErr w:type="spellEnd"/>
      <w:r>
        <w:t xml:space="preserve">, </w:t>
      </w:r>
    </w:p>
    <w:p w:rsidR="00B80DD9" w:rsidRDefault="00B80DD9" w:rsidP="00B80DD9">
      <w:r>
        <w:t xml:space="preserve">• rozdzielczość spektralna w zakresie UV-Vis &lt; 0.05 </w:t>
      </w:r>
      <w:proofErr w:type="spellStart"/>
      <w:r>
        <w:t>nm</w:t>
      </w:r>
      <w:proofErr w:type="spellEnd"/>
      <w:r>
        <w:t xml:space="preserve">, </w:t>
      </w:r>
    </w:p>
    <w:p w:rsidR="00B80DD9" w:rsidRDefault="00B80DD9" w:rsidP="006850A2">
      <w:pPr>
        <w:pStyle w:val="Akapitzlist"/>
        <w:numPr>
          <w:ilvl w:val="0"/>
          <w:numId w:val="3"/>
        </w:numPr>
      </w:pPr>
      <w:r>
        <w:t xml:space="preserve">rozdzielczość spektralna w zakresie NIR 0.02 </w:t>
      </w:r>
      <w:proofErr w:type="spellStart"/>
      <w:r>
        <w:t>nm</w:t>
      </w:r>
      <w:proofErr w:type="spellEnd"/>
      <w:r>
        <w:t xml:space="preserve">, </w:t>
      </w:r>
    </w:p>
    <w:p w:rsidR="006850A2" w:rsidRDefault="00B80DD9" w:rsidP="00B80DD9">
      <w:r>
        <w:t xml:space="preserve">• zakres fotometryczny 8 A, </w:t>
      </w:r>
    </w:p>
    <w:p w:rsidR="00B80DD9" w:rsidRDefault="00B80DD9" w:rsidP="006850A2">
      <w:pPr>
        <w:pStyle w:val="Akapitzlist"/>
        <w:numPr>
          <w:ilvl w:val="0"/>
          <w:numId w:val="2"/>
        </w:numPr>
      </w:pPr>
      <w:r>
        <w:t xml:space="preserve">szum fotometryczny RMS dla 500 </w:t>
      </w:r>
      <w:proofErr w:type="spellStart"/>
      <w:r>
        <w:t>nm</w:t>
      </w:r>
      <w:proofErr w:type="spellEnd"/>
      <w:r>
        <w:t xml:space="preserve"> i 4 A poniżej 0.0009 A, </w:t>
      </w:r>
    </w:p>
    <w:p w:rsidR="006850A2" w:rsidRDefault="00B80DD9" w:rsidP="00B80DD9">
      <w:r>
        <w:t xml:space="preserve">• ilość światła rozproszonego przy pomiarach transmisji przy 370 </w:t>
      </w:r>
      <w:proofErr w:type="spellStart"/>
      <w:r>
        <w:t>nm</w:t>
      </w:r>
      <w:proofErr w:type="spellEnd"/>
      <w:r>
        <w:t xml:space="preserve"> 0.00007 %, </w:t>
      </w:r>
    </w:p>
    <w:p w:rsidR="00B80DD9" w:rsidRDefault="00B80DD9" w:rsidP="006850A2">
      <w:pPr>
        <w:pStyle w:val="Akapitzlist"/>
        <w:numPr>
          <w:ilvl w:val="0"/>
          <w:numId w:val="1"/>
        </w:numPr>
        <w:ind w:left="142" w:hanging="142"/>
      </w:pPr>
      <w:r>
        <w:t xml:space="preserve">ilość światła rozproszonego przy pomiarach transmisji przy 1420 </w:t>
      </w:r>
      <w:proofErr w:type="spellStart"/>
      <w:r>
        <w:t>nm</w:t>
      </w:r>
      <w:proofErr w:type="spellEnd"/>
      <w:r>
        <w:t xml:space="preserve"> 0.0002 %, </w:t>
      </w:r>
    </w:p>
    <w:p w:rsidR="00B80DD9" w:rsidRDefault="00B80DD9" w:rsidP="00B80DD9">
      <w:r>
        <w:t xml:space="preserve">• ilość światła rozproszonego przy pomiarach transmisji przy 2365 </w:t>
      </w:r>
      <w:proofErr w:type="spellStart"/>
      <w:r>
        <w:t>nm</w:t>
      </w:r>
      <w:proofErr w:type="spellEnd"/>
      <w:r>
        <w:t xml:space="preserve"> 0.00045 %, </w:t>
      </w:r>
    </w:p>
    <w:p w:rsidR="00B80DD9" w:rsidRDefault="00B80DD9" w:rsidP="004C2527">
      <w:pPr>
        <w:pStyle w:val="Akapitzlist"/>
        <w:numPr>
          <w:ilvl w:val="0"/>
          <w:numId w:val="1"/>
        </w:numPr>
      </w:pPr>
      <w:r>
        <w:t>zakres regulacji kąta pomiaru odbicia 8 - 65)?</w:t>
      </w:r>
    </w:p>
    <w:p w:rsidR="00B80DD9" w:rsidRDefault="00B80DD9" w:rsidP="00B80DD9">
      <w:r>
        <w:t xml:space="preserve">Pytanie 2: Czy Zamawiający wymaga dostarczenia urządzenia z wbudowanym depolaryzatorem oraz parą polaryzatorów umieszczonych w komorze pomiarowej aparatu, dodatkowo w obu przypadkach kontrolowanych przez oprogramowanie? </w:t>
      </w:r>
    </w:p>
    <w:p w:rsidR="00B80DD9" w:rsidRDefault="00B80DD9" w:rsidP="00B80DD9">
      <w:r>
        <w:t>Pytanie 3: Czy Zamawiający wymaga, aby istniała możliwość późniejszej rozbudowy o akcesorium typu IV połączonym ze sferą całkującą, umieszczonych odpowiednio w pierwszej i drugiej komorze badawczej urządzenia? Po rozbudowie urządzenie będzie miało możliwość zamiany dotychczasowego akcesorium na drugi zestaw badawczy bez konieczności interwencji serwisu.</w:t>
      </w:r>
    </w:p>
    <w:p w:rsidR="00B80DD9" w:rsidRDefault="00B80DD9"/>
    <w:p w:rsidR="00B80DD9" w:rsidRPr="00EF3588" w:rsidRDefault="00B80DD9" w:rsidP="00B80DD9">
      <w:pPr>
        <w:rPr>
          <w:b/>
          <w:bCs/>
        </w:rPr>
      </w:pPr>
      <w:r w:rsidRPr="00EF3588">
        <w:rPr>
          <w:b/>
          <w:bCs/>
        </w:rPr>
        <w:t xml:space="preserve">Odpowiedzi: </w:t>
      </w:r>
    </w:p>
    <w:p w:rsidR="00B80DD9" w:rsidRDefault="00B80DD9" w:rsidP="00B80DD9">
      <w:r w:rsidRPr="00B80DD9">
        <w:t xml:space="preserve">Ad. 1. </w:t>
      </w:r>
      <w:r w:rsidR="00EF3588" w:rsidRPr="00EF3588">
        <w:t>Dopuszczamy szumy fotometryczne  &lt;0.002 A dla 1500nm i 3A przy jednoczesnym spełnieniu pozostałych wymogów specyfikacji</w:t>
      </w:r>
      <w:r w:rsidRPr="00B80DD9">
        <w:t>.</w:t>
      </w:r>
    </w:p>
    <w:p w:rsidR="00B80DD9" w:rsidRDefault="00B80DD9" w:rsidP="00B80DD9">
      <w:r>
        <w:t>Ad. 2.</w:t>
      </w:r>
    </w:p>
    <w:p w:rsidR="00B80DD9" w:rsidRDefault="00B80DD9" w:rsidP="00B80DD9">
      <w:r>
        <w:t>Zamawiający zakłada, że uniwersalny depolaryzator i polaryzatory są w wyposażeniu domyślnym spektrometru.</w:t>
      </w:r>
    </w:p>
    <w:p w:rsidR="00B80DD9" w:rsidRDefault="00B80DD9" w:rsidP="00B80DD9">
      <w:r>
        <w:lastRenderedPageBreak/>
        <w:t>Ad. 3.</w:t>
      </w:r>
    </w:p>
    <w:p w:rsidR="00B80DD9" w:rsidRDefault="00B80DD9" w:rsidP="00B80DD9">
      <w:r>
        <w:t xml:space="preserve">Możliwość dalszej rozbudowy układu byłaby mile widziana, jednak Zamawiający </w:t>
      </w:r>
      <w:r w:rsidR="004C2527">
        <w:t>tego</w:t>
      </w:r>
      <w:r>
        <w:t xml:space="preserve"> nie wymaga.</w:t>
      </w:r>
    </w:p>
    <w:sectPr w:rsidR="00B80DD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1D48" w:rsidRDefault="00691D48" w:rsidP="004C2527">
      <w:pPr>
        <w:spacing w:after="0" w:line="240" w:lineRule="auto"/>
      </w:pPr>
      <w:r>
        <w:separator/>
      </w:r>
    </w:p>
  </w:endnote>
  <w:endnote w:type="continuationSeparator" w:id="0">
    <w:p w:rsidR="00691D48" w:rsidRDefault="00691D48" w:rsidP="004C25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1D48" w:rsidRDefault="00691D48" w:rsidP="004C2527">
      <w:pPr>
        <w:spacing w:after="0" w:line="240" w:lineRule="auto"/>
      </w:pPr>
      <w:r>
        <w:separator/>
      </w:r>
    </w:p>
  </w:footnote>
  <w:footnote w:type="continuationSeparator" w:id="0">
    <w:p w:rsidR="00691D48" w:rsidRDefault="00691D48" w:rsidP="004C25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2527" w:rsidRPr="004C2527" w:rsidRDefault="004C2527" w:rsidP="004C2527">
    <w:pPr>
      <w:pStyle w:val="Nagwek"/>
    </w:pPr>
    <w:r>
      <w:rPr>
        <w:noProof/>
      </w:rPr>
      <w:drawing>
        <wp:inline distT="0" distB="0" distL="0" distR="0">
          <wp:extent cx="5760720" cy="1123315"/>
          <wp:effectExtent l="0" t="0" r="0" b="63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1233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417765"/>
    <w:multiLevelType w:val="hybridMultilevel"/>
    <w:tmpl w:val="61DEEF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ED5205"/>
    <w:multiLevelType w:val="hybridMultilevel"/>
    <w:tmpl w:val="9AD6A5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3F2D2F"/>
    <w:multiLevelType w:val="hybridMultilevel"/>
    <w:tmpl w:val="36EA35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B37E0E"/>
    <w:multiLevelType w:val="hybridMultilevel"/>
    <w:tmpl w:val="7B76F7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DD9"/>
    <w:rsid w:val="001E1BBC"/>
    <w:rsid w:val="00283D54"/>
    <w:rsid w:val="004C2527"/>
    <w:rsid w:val="00547715"/>
    <w:rsid w:val="006850A2"/>
    <w:rsid w:val="00691D48"/>
    <w:rsid w:val="008070C1"/>
    <w:rsid w:val="00B80DD9"/>
    <w:rsid w:val="00EF3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3A7927"/>
  <w15:chartTrackingRefBased/>
  <w15:docId w15:val="{291ED34D-6621-423F-AD2D-89CBD165C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850A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C25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2527"/>
  </w:style>
  <w:style w:type="paragraph" w:styleId="Stopka">
    <w:name w:val="footer"/>
    <w:basedOn w:val="Normalny"/>
    <w:link w:val="StopkaZnak"/>
    <w:uiPriority w:val="99"/>
    <w:unhideWhenUsed/>
    <w:rsid w:val="004C25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25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267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 Nowak</dc:creator>
  <cp:keywords/>
  <dc:description/>
  <cp:lastModifiedBy>Dominik Nowak</cp:lastModifiedBy>
  <cp:revision>2</cp:revision>
  <dcterms:created xsi:type="dcterms:W3CDTF">2020-01-25T11:59:00Z</dcterms:created>
  <dcterms:modified xsi:type="dcterms:W3CDTF">2020-01-25T12:25:00Z</dcterms:modified>
</cp:coreProperties>
</file>