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2880" w:right="0" w:firstLine="720"/>
        <w:jc w:val="righ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Ożarów Mazowiecki, dnia </w:t>
      </w:r>
      <w:r w:rsidDel="00000000" w:rsidR="00000000" w:rsidRPr="00000000">
        <w:rPr>
          <w:rFonts w:ascii="Open Sans" w:cs="Open Sans" w:eastAsia="Open Sans" w:hAnsi="Open Sans"/>
          <w:sz w:val="22"/>
          <w:szCs w:val="22"/>
          <w:rtl w:val="0"/>
        </w:rPr>
        <w:t xml:space="preserve">11 stycznia</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202</w:t>
      </w:r>
      <w:r w:rsidDel="00000000" w:rsidR="00000000" w:rsidRPr="00000000">
        <w:rPr>
          <w:rFonts w:ascii="Open Sans" w:cs="Open Sans" w:eastAsia="Open Sans" w:hAnsi="Open Sans"/>
          <w:sz w:val="22"/>
          <w:szCs w:val="22"/>
          <w:rtl w:val="0"/>
        </w:rPr>
        <w:t xml:space="preserve">2</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roku</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hanging="2"/>
        <w:jc w:val="center"/>
        <w:rPr>
          <w:rFonts w:ascii="Open Sans" w:cs="Open Sans" w:eastAsia="Open Sans" w:hAnsi="Open Sans"/>
          <w:b w:val="1"/>
          <w:i w:val="0"/>
          <w:smallCaps w:val="0"/>
          <w:strike w:val="0"/>
          <w:color w:val="000000"/>
          <w:sz w:val="22"/>
          <w:szCs w:val="22"/>
          <w:u w:val="none"/>
          <w:shd w:fill="auto" w:val="clear"/>
          <w:vertAlign w:val="baseline"/>
        </w:rPr>
      </w:pPr>
      <w:bookmarkStart w:colFirst="0" w:colLast="0" w:name="_heading=h.tyjcwt" w:id="0"/>
      <w:bookmarkEnd w:id="0"/>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Zapytanie Ofertowe nr SDM-WS/</w:t>
      </w:r>
      <w:r w:rsidDel="00000000" w:rsidR="00000000" w:rsidRPr="00000000">
        <w:rPr>
          <w:rFonts w:ascii="Open Sans" w:cs="Open Sans" w:eastAsia="Open Sans" w:hAnsi="Open Sans"/>
          <w:b w:val="1"/>
          <w:sz w:val="22"/>
          <w:szCs w:val="22"/>
          <w:rtl w:val="0"/>
        </w:rPr>
        <w:t xml:space="preserve">64</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z dnia </w:t>
      </w:r>
      <w:r w:rsidDel="00000000" w:rsidR="00000000" w:rsidRPr="00000000">
        <w:rPr>
          <w:rFonts w:ascii="Open Sans" w:cs="Open Sans" w:eastAsia="Open Sans" w:hAnsi="Open Sans"/>
          <w:b w:val="1"/>
          <w:sz w:val="22"/>
          <w:szCs w:val="22"/>
          <w:rtl w:val="0"/>
        </w:rPr>
        <w:t xml:space="preserve">11 stycznia</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2021 r.</w:t>
      </w:r>
    </w:p>
    <w:p w:rsidR="00000000" w:rsidDel="00000000" w:rsidP="00000000" w:rsidRDefault="00000000" w:rsidRPr="00000000" w14:paraId="0000000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sz w:val="22"/>
          <w:szCs w:val="22"/>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Informacje ogólne</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Zamówienie: niniejsze zapytanie ofertowe dotyczy świadczenia usługi wykonania pomiarów potrzebnych w celu kompleksowej realizacji przez VIGO System Spółka Akcyjna z siedzibą w Ożarowie Mazowieckim projektu pod nazwą „Technologia produkcji kluczowych dla rozwoju fotoniki nowatorskich struktur epitaksjalnych oraz przyrządów laserujących VCSEL” w ramach konkursu Ścieżka dla Mazowsza/2019, nr wniosku o dofinansowanie: MAZOWSZE/0032/19, umowa z dnia 21 listopada 2019 r. nr: MAZOWSZE/0032/19-00 zawarta z Narodowym Centrum Badań i Rozwoju.</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VIGO System Spółka Akcyjna z siedzibą w Ożarowie Mazowieckim, ul. Poznańska 129/133, 05-850 Ożarów Mazowiecki, wpisana do Rejestru Przedsiębiorców Krajowego Rejestru Sądowego prowadzonego przez Sąd Rejonowy dla m.st. Warszawy w Warszawie, Wydział XIV Gospodarczy Krajowego Rejestru Sądowego, pod numerem KRS 0000113394, posiadająca numer NIP: 5270207340, REGON: 010265179, o kapitale zakładowym w wysokości 729.000,00 złotych – w całości wpłaconym (dalej jako: „Zamawiający”).</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sz w:val="22"/>
          <w:szCs w:val="22"/>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Opis przedmiotu zamówienia</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bookmarkStart w:colFirst="0" w:colLast="0" w:name="_heading=h.3dy6vkm" w:id="1"/>
      <w:bookmarkEnd w:id="1"/>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Przedmiotem Zamówienia jest usługa niezbędna do realizacji przez Zamawiającego projektu pod nazwą „Technologia produkcji kluczowych dla rozwoju fotoniki nowatorskich struktur epitaksjalnych oraz przyrządów laserujących VCSEL” w ramach konkursu Ścieżka dla Mazowsza/2019, nr wniosku o dofinansowanie: MAZOWSZE/0032/19, umowa z dnia 21 listopada 2019 r. nr: MAZOWSZE/0032/19-00 zawarta z Narodowym Centrum Badań i Rozwoju. </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Przedmiotem zamówienia jest profilowanie wgłębne SIMS dla domieszek i zanieczyszczeń oraz potrzebnych pierwiastków w strukturach warstw epitaksjalnych, którego szczegółowy opis znajduje się w pkt 2.3 poniżej.</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Szczegółowy zakres przedmiotu zamówienia:</w:t>
      </w:r>
    </w:p>
    <w:p w:rsidR="00000000" w:rsidDel="00000000" w:rsidP="00000000" w:rsidRDefault="00000000" w:rsidRPr="00000000" w14:paraId="000000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sz w:val="22"/>
          <w:szCs w:val="22"/>
          <w:rtl w:val="0"/>
        </w:rPr>
        <w:t xml:space="preserve">4</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0 profili wgłębnych półprzewodnikowych warstw epitaksjalnych III – V;</w:t>
      </w:r>
    </w:p>
    <w:p w:rsidR="00000000" w:rsidDel="00000000" w:rsidP="00000000" w:rsidRDefault="00000000" w:rsidRPr="00000000" w14:paraId="000000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grubość powinna być analizowana do 10 µm</w:t>
      </w:r>
      <w:r w:rsidDel="00000000" w:rsidR="00000000" w:rsidRPr="00000000">
        <w:rPr>
          <w:rFonts w:ascii="Open Sans" w:cs="Open Sans" w:eastAsia="Open Sans" w:hAnsi="Open Sans"/>
          <w:sz w:val="22"/>
          <w:szCs w:val="22"/>
          <w:rtl w:val="0"/>
        </w:rPr>
        <w:t xml:space="preserve"> (zwykle 2 - 4 µm);</w:t>
      </w:r>
    </w:p>
    <w:p w:rsidR="00000000" w:rsidDel="00000000" w:rsidP="00000000" w:rsidRDefault="00000000" w:rsidRPr="00000000" w14:paraId="000000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analiza segregacji atomów matrycowych i zanieczyszczeń w rejonie </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międzywierzchni</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z rozdzielczością wgłębną 1 nm;</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Open Sans" w:cs="Open Sans" w:eastAsia="Open Sans" w:hAnsi="Open Sans"/>
          <w:sz w:val="22"/>
          <w:szCs w:val="22"/>
        </w:rPr>
      </w:pPr>
      <w:r w:rsidDel="00000000" w:rsidR="00000000" w:rsidRPr="00000000">
        <w:rPr>
          <w:rtl w:val="0"/>
        </w:rPr>
      </w:r>
    </w:p>
    <w:tbl>
      <w:tblPr>
        <w:tblStyle w:val="Table1"/>
        <w:tblW w:w="844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6"/>
        <w:gridCol w:w="4471"/>
        <w:tblGridChange w:id="0">
          <w:tblGrid>
            <w:gridCol w:w="3976"/>
            <w:gridCol w:w="4471"/>
          </w:tblGrid>
        </w:tblGridChange>
      </w:tblGrid>
      <w:tr>
        <w:trPr>
          <w:cantSplit w:val="0"/>
          <w:trHeight w:val="258" w:hRule="atLeast"/>
          <w:tblHeader w:val="0"/>
        </w:trPr>
        <w:tc>
          <w:tcPr>
            <w:shd w:fill="dddddd" w:val="clear"/>
            <w:tcMar>
              <w:top w:w="55.0" w:type="dxa"/>
              <w:left w:w="55.0" w:type="dxa"/>
              <w:bottom w:w="55.0" w:type="dxa"/>
              <w:right w:w="55.0" w:type="dxa"/>
            </w:tcMar>
            <w:vAlign w:val="center"/>
          </w:tcPr>
          <w:p w:rsidR="00000000" w:rsidDel="00000000" w:rsidP="00000000" w:rsidRDefault="00000000" w:rsidRPr="00000000" w14:paraId="0000000E">
            <w:pPr>
              <w:ind w:hanging="2"/>
              <w:jc w:val="both"/>
              <w:rPr>
                <w:rFonts w:ascii="Times New Roman" w:cs="Times New Roman" w:eastAsia="Times New Roman" w:hAnsi="Times New Roman"/>
              </w:rPr>
            </w:pPr>
            <w:bookmarkStart w:colFirst="0" w:colLast="0" w:name="_heading=h.1t3h5sf" w:id="2"/>
            <w:bookmarkEnd w:id="2"/>
            <w:r w:rsidDel="00000000" w:rsidR="00000000" w:rsidRPr="00000000">
              <w:rPr>
                <w:rFonts w:ascii="Times New Roman" w:cs="Times New Roman" w:eastAsia="Times New Roman" w:hAnsi="Times New Roman"/>
                <w:rtl w:val="0"/>
              </w:rPr>
              <w:t xml:space="preserve">Rodzaj działania</w:t>
            </w:r>
          </w:p>
        </w:tc>
        <w:tc>
          <w:tcPr>
            <w:shd w:fill="dddddd" w:val="clear"/>
            <w:vAlign w:val="center"/>
          </w:tcPr>
          <w:p w:rsidR="00000000" w:rsidDel="00000000" w:rsidP="00000000" w:rsidRDefault="00000000" w:rsidRPr="00000000" w14:paraId="0000000F">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Parametr/Funkcja</w:t>
            </w:r>
          </w:p>
        </w:tc>
      </w:tr>
      <w:tr>
        <w:trPr>
          <w:cantSplit w:val="0"/>
          <w:trHeight w:val="508" w:hRule="atLeast"/>
          <w:tblHeader w:val="0"/>
        </w:trPr>
        <w:tc>
          <w:tcPr>
            <w:tcMar>
              <w:top w:w="55.0" w:type="dxa"/>
              <w:left w:w="55.0" w:type="dxa"/>
              <w:bottom w:w="55.0" w:type="dxa"/>
              <w:right w:w="55.0" w:type="dxa"/>
            </w:tcMar>
            <w:vAlign w:val="center"/>
          </w:tcPr>
          <w:p w:rsidR="00000000" w:rsidDel="00000000" w:rsidP="00000000" w:rsidRDefault="00000000" w:rsidRPr="00000000" w14:paraId="00000010">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Analiza grubości</w:t>
            </w:r>
          </w:p>
        </w:tc>
        <w:tc>
          <w:tcPr>
            <w:vAlign w:val="center"/>
          </w:tcPr>
          <w:p w:rsidR="00000000" w:rsidDel="00000000" w:rsidP="00000000" w:rsidRDefault="00000000" w:rsidRPr="00000000" w14:paraId="00000011">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10 µm</w:t>
            </w:r>
          </w:p>
        </w:tc>
      </w:tr>
      <w:tr>
        <w:trPr>
          <w:cantSplit w:val="0"/>
          <w:trHeight w:val="817" w:hRule="atLeast"/>
          <w:tblHeader w:val="0"/>
        </w:trPr>
        <w:tc>
          <w:tcPr>
            <w:tcMar>
              <w:top w:w="55.0" w:type="dxa"/>
              <w:left w:w="55.0" w:type="dxa"/>
              <w:bottom w:w="55.0" w:type="dxa"/>
              <w:right w:w="55.0" w:type="dxa"/>
            </w:tcMar>
            <w:vAlign w:val="center"/>
          </w:tcPr>
          <w:p w:rsidR="00000000" w:rsidDel="00000000" w:rsidP="00000000" w:rsidRDefault="00000000" w:rsidRPr="00000000" w14:paraId="00000012">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Analiza segregacji atomów matrycowych i zanieczyszczeń w rejonie </w:t>
            </w:r>
            <w:r w:rsidDel="00000000" w:rsidR="00000000" w:rsidRPr="00000000">
              <w:rPr>
                <w:rFonts w:ascii="Times New Roman" w:cs="Times New Roman" w:eastAsia="Times New Roman" w:hAnsi="Times New Roman"/>
                <w:rtl w:val="0"/>
              </w:rPr>
              <w:t xml:space="preserve">międzywierzchni</w:t>
            </w:r>
            <w:r w:rsidDel="00000000" w:rsidR="00000000" w:rsidRPr="00000000">
              <w:rPr>
                <w:rtl w:val="0"/>
              </w:rPr>
            </w:r>
          </w:p>
        </w:tc>
        <w:tc>
          <w:tcPr>
            <w:vAlign w:val="center"/>
          </w:tcPr>
          <w:p w:rsidR="00000000" w:rsidDel="00000000" w:rsidP="00000000" w:rsidRDefault="00000000" w:rsidRPr="00000000" w14:paraId="00000013">
            <w:pPr>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charakteryzacja międzywierzchni </w:t>
              <w:br w:type="textWrapping"/>
              <w:t xml:space="preserve">z rozdzielczością wgłębną 1 nm</w:t>
            </w:r>
          </w:p>
        </w:tc>
      </w:tr>
    </w:tbl>
    <w:p w:rsidR="00000000" w:rsidDel="00000000" w:rsidP="00000000" w:rsidRDefault="00000000" w:rsidRPr="00000000" w14:paraId="00000014">
      <w:pPr>
        <w:spacing w:line="360" w:lineRule="auto"/>
        <w:ind w:firstLine="0"/>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Profilowanie wgłębne SIMS obejmuje </w:t>
      </w:r>
      <w:r w:rsidDel="00000000" w:rsidR="00000000" w:rsidRPr="00000000">
        <w:rPr>
          <w:rFonts w:ascii="Open Sans" w:cs="Open Sans" w:eastAsia="Open Sans" w:hAnsi="Open Sans"/>
          <w:b w:val="1"/>
          <w:sz w:val="22"/>
          <w:szCs w:val="22"/>
          <w:rtl w:val="0"/>
        </w:rPr>
        <w:t xml:space="preserve">4</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0 odrębnych</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profili wgłębnych</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w strukturach epitaksjalnych dostarczonych przez Zamawiającego.</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sz w:val="22"/>
          <w:szCs w:val="22"/>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Wykonawca powinien dostarczyć wyniki przeprowadzonych pomiarów Zamawiającemu w formie raportu (profili wgłębnych, plik excel lub txt) w terminie 5 dni roboczych od dnia otrzymania próbki.</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wymaga, aby Wykonawcy ubiegający się o udzielenie przedmiotowego zamówienia posiadali próbki referencyjne tlenu w zakresie kompozycji AlxGa</w:t>
      </w:r>
      <w:r w:rsidDel="00000000" w:rsidR="00000000" w:rsidRPr="00000000">
        <w:rPr>
          <w:rFonts w:ascii="Open Sans" w:cs="Open Sans" w:eastAsia="Open Sans" w:hAnsi="Open Sans"/>
          <w:i w:val="0"/>
          <w:smallCaps w:val="0"/>
          <w:strike w:val="0"/>
          <w:color w:val="000000"/>
          <w:sz w:val="22"/>
          <w:szCs w:val="22"/>
          <w:u w:val="none"/>
          <w:shd w:fill="auto" w:val="clear"/>
          <w:vertAlign w:val="subscript"/>
          <w:rtl w:val="0"/>
        </w:rPr>
        <w:t xml:space="preserve">1-x</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As od x = 0.02 do x = 0.6.</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wymaga, aby Wykonawcy ubiegający się o udzielenie przedmiotowego zamówienia posiadali próbki referencyjne krzemu, tlenu, cynku, węgla i siarki w InP, GaAs, tlenu, cynku oraz krzemu w InGaP, cynku w InGaAs oraz InAlAs.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Jeżeli w opisie przedmiotu zamówienia wskazano jakikolwiek znak towarowy, patent, rodzaj czy specyficzne pochodzenie należy przyjąć, że wskazane znaki towarowe, patenty, rodzaje czy pochodzenie określają parametry techniczne, eksploatacyjne, użytkowe, co oznacza, że Zamawiający dopuszcza złożenie oferty w tej części przedmiotu zamówienia o równoważnych lub lepszych parametrach technicznych, eksploatacyjnych i użytkowych. Wszelkie wskazanie określonego typu należy traktować </w:t>
      </w:r>
      <w:r w:rsidDel="00000000" w:rsidR="00000000" w:rsidRPr="00000000">
        <w:rPr>
          <w:rFonts w:ascii="Open Sans" w:cs="Open Sans" w:eastAsia="Open Sans" w:hAnsi="Open Sans"/>
          <w:i w:val="0"/>
          <w:smallCaps w:val="0"/>
          <w:strike w:val="0"/>
          <w:color w:val="000000"/>
          <w:sz w:val="22"/>
          <w:szCs w:val="22"/>
          <w:u w:val="single"/>
          <w:shd w:fill="auto" w:val="clear"/>
          <w:vertAlign w:val="baseline"/>
          <w:rtl w:val="0"/>
        </w:rPr>
        <w:t xml:space="preserve">jako przykładowe i pomocnicze</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bookmarkStart w:colFirst="0" w:colLast="0" w:name="_heading=h.30j0zll" w:id="3"/>
      <w:bookmarkEnd w:id="3"/>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nie dopuszcza możliwości składania ofert częściowych. Podział zamówienia na części może powodować rozbieżności w osiąganych parametrach, co jest sprzeczne z celem i zakładanymi procesami w ramach projektu i jest technologicznie nieuzasadniony.</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Termin realizacji Zamówienia: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Open Sans" w:cs="Open Sans" w:eastAsia="Open Sans" w:hAnsi="Open Sans"/>
          <w:i w:val="0"/>
          <w:smallCaps w:val="0"/>
          <w:strike w:val="0"/>
          <w:color w:val="000000"/>
          <w:sz w:val="22"/>
          <w:szCs w:val="22"/>
          <w:u w:val="none"/>
          <w:shd w:fill="auto" w:val="clear"/>
          <w:vertAlign w:val="baseline"/>
        </w:rPr>
      </w:pPr>
      <w:bookmarkStart w:colFirst="0" w:colLast="0" w:name="_heading=h.4d34og8" w:id="4"/>
      <w:bookmarkEnd w:id="4"/>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Termin wykonania: </w:t>
      </w:r>
      <w:r w:rsidDel="00000000" w:rsidR="00000000" w:rsidRPr="00000000">
        <w:rPr>
          <w:rFonts w:ascii="Open Sans" w:cs="Open Sans" w:eastAsia="Open Sans" w:hAnsi="Open Sans"/>
          <w:b w:val="1"/>
          <w:sz w:val="22"/>
          <w:szCs w:val="22"/>
          <w:rtl w:val="0"/>
        </w:rPr>
        <w:t xml:space="preserve">do 31 grudnia 2022 r.</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od dnia złożenia zamówienia.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Wykonawca powinien przedstawić Zamawiającemu wyniki przedmiotu zamówienia w postaci raportu (profilu wgłębnego wraz z analizą) w terminie do 5 roboczych dni od daty przekazania poszczególnej próbki.</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Warunki udziału w postępowaniu oraz opis sposobu dokonywania oceny ich spełniania</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60" w:lineRule="auto"/>
        <w:ind w:left="718"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Wykonawca ubiegający się o udzielenie przedmiotowego zamówienia powinien złożyć podpisany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formularz ofertowy, </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przygotowany według wzoru określonego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w załączniku</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nr 1</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do niniejszego Zapytania Ofertowego.</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60" w:lineRule="auto"/>
        <w:ind w:left="718"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Ocena spełnienia warunków udziału w postępowaniu odbywać się będzie na podstawie złożonych przez wykonawcę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oświadczeń</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zawartych w załączniku nr 1 do Zapytania Ofertowego.</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60" w:lineRule="auto"/>
        <w:ind w:left="718"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Wykonawcy mogą wspólnie ubiegać się o udzielenie zamówienia. W takim przypadku:</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6" w:right="0" w:firstLine="14.000000000000057"/>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podmioty te są zobowiązane do ustanowienia pełnomocnika w postępowaniu o udzielenie zamówienia albo do reprezentowania w postępowaniu i zawarcia umowy w sprawie zamówienia i solidarnej odpowiedzialności za jego realizację na zasadach art. 366 Kodeksu cywilnego; podmioty te, w przypadku wybrania ich oferty jako najkorzystniejszej, zobowiązane są przedłożyć Zamawiającemu, przed podpisaniem umowy, poświadczoną za zgodność z oryginałem kopię umowy regulującej współpracę tych podmiotów;</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708" w:right="0" w:hanging="2.0000000000000284"/>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żaden z podmiotów wspólnie ubiegających się o udzielenie zamówienia nie może podlegać wykluczeniu z postępowania; przy ocenie oferty złożonej przez Wykonawców wspólnie ubiegających się o udzielenie zamówienia, Zamawiający będzie brał pod uwagę łącznie uprawnienia Wykonawców do wykonywania działalności/czynności wchodzących w zakres zamówienia, ich łączny potencjał techniczny lub zawodowy do wykonywania zamówienia, a także ich łączną sytuację ekonomiczną lub finansową.</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Informacje na temat zakresu wykluczenia – podmioty powiązane</w:t>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bookmarkStart w:colFirst="0" w:colLast="0" w:name="_heading=h.2s8eyo1" w:id="5"/>
      <w:bookmarkEnd w:id="5"/>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Zamówienie nie może być udzielone podmiotom powiązanym z Zamawiającym. Za wykonawcę powiązanego uznaje się podmiot: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4" w:right="0" w:hanging="2.0000000000000284"/>
        <w:jc w:val="both"/>
        <w:rPr>
          <w:rFonts w:ascii="Open Sans" w:cs="Open Sans" w:eastAsia="Open Sans" w:hAnsi="Open Sans"/>
          <w:i w:val="0"/>
          <w:smallCaps w:val="0"/>
          <w:strike w:val="0"/>
          <w:color w:val="000000"/>
          <w:sz w:val="22"/>
          <w:szCs w:val="22"/>
          <w:u w:val="none"/>
          <w:shd w:fill="auto" w:val="clear"/>
          <w:vertAlign w:val="baseline"/>
        </w:rPr>
      </w:pPr>
      <w:bookmarkStart w:colFirst="0" w:colLast="0" w:name="_heading=h.17dp8vu" w:id="6"/>
      <w:bookmarkEnd w:id="6"/>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a. powiązany lub będący jednostką zależną, współzależną lub dominującą w relacji z Zamawiającym  w rozumieniu ustawy z dnia 29 września 1994 r. o rachunkowości;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4" w:right="0" w:hanging="2.0000000000000284"/>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b. będący podmiotem pozostającym z Zamawiającym lub członkami jego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4" w:right="0" w:hanging="2.0000000000000284"/>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 będący podmiotem powiązanym lub podmiotem partnerskim w stosunku do Zamawiającego  w rozumieniu Rozporządzenia nr 651/2014;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4" w:right="0" w:hanging="2.0000000000000284"/>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d. będący podmiotem powiązanym osobowo z Zamawiającym  w rozumieniu art. 32 ust. 2 ustawy z dnia 11 marca 2004 r. o podatku od towarów i usług.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Open Sans" w:cs="Open Sans" w:eastAsia="Open Sans" w:hAnsi="Open Sans"/>
          <w:b w:val="1"/>
          <w:i w:val="0"/>
          <w:smallCaps w:val="0"/>
          <w:strike w:val="0"/>
          <w:color w:val="000000"/>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Wymagania dotyczące dokumentów składanych przez Wykonawców:</w:t>
      </w:r>
    </w:p>
    <w:p w:rsidR="00000000" w:rsidDel="00000000" w:rsidP="00000000" w:rsidRDefault="00000000" w:rsidRPr="00000000" w14:paraId="000000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wymaga, aby Wykonawcy ubiegający się o udzielenie zamówienia przedłożyli, wraz z ofertą i oświadczeniami (sporządzoną zgodnie z załącznikiem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nr 1</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 wzór formularza ofertowego), aktualny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dokument wskazujący osoby uprawnione do reprezentowania Wykonawcy</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w zakresie niezbędnym do złożenia oferty, </w:t>
      </w:r>
    </w:p>
    <w:p w:rsidR="00000000" w:rsidDel="00000000" w:rsidP="00000000" w:rsidRDefault="00000000" w:rsidRPr="00000000" w14:paraId="000000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360" w:lineRule="auto"/>
        <w:ind w:left="357" w:right="0" w:hanging="357"/>
        <w:jc w:val="both"/>
        <w:rPr>
          <w:rFonts w:ascii="Open Sans" w:cs="Open Sans" w:eastAsia="Open Sans" w:hAnsi="Open Sans"/>
          <w:i w:val="0"/>
          <w:smallCaps w:val="0"/>
          <w:strike w:val="0"/>
          <w:color w:val="000000"/>
          <w:sz w:val="22"/>
          <w:szCs w:val="22"/>
          <w:shd w:fill="auto" w:val="clear"/>
          <w:vertAlign w:val="baseline"/>
        </w:rPr>
      </w:pPr>
      <w:bookmarkStart w:colFirst="0" w:colLast="0" w:name="_heading=h.3znysh7" w:id="7"/>
      <w:bookmarkEnd w:id="7"/>
      <w:r w:rsidDel="00000000" w:rsidR="00000000" w:rsidRPr="00000000">
        <w:rPr>
          <w:rFonts w:ascii="Open Sans" w:cs="Open Sans" w:eastAsia="Open Sans" w:hAnsi="Open Sans"/>
          <w:i w:val="0"/>
          <w:smallCaps w:val="0"/>
          <w:strike w:val="0"/>
          <w:color w:val="000000"/>
          <w:sz w:val="22"/>
          <w:szCs w:val="22"/>
          <w:u w:val="single"/>
          <w:shd w:fill="auto" w:val="clear"/>
          <w:vertAlign w:val="baseline"/>
          <w:rtl w:val="0"/>
        </w:rPr>
        <w:t xml:space="preserve">Oferta musi być podpisana.</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Za podpisanie uznaje się własnoręczny czytelny podpis składający się co najmniej z nazwiska osoby (osób) uprawnionej (uprawnionych) do reprezentowania podmiotu zgodnie z formą reprezentacji określoną w dokumencie rejestrowym lub innym urzędowym dokumencie wskazującym organy zarządu – właściwym dla Wykonawcy lub podpis z pieczątką imienną osoby (osób) lub inny podpis pozwalający na identyfikację podpisu; </w:t>
      </w:r>
    </w:p>
    <w:p w:rsidR="00000000" w:rsidDel="00000000" w:rsidP="00000000" w:rsidRDefault="00000000" w:rsidRPr="00000000" w14:paraId="000000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Podpisany formularz ofertowy oraz inne wymagane dokumenty, muszą być złożone w formie oryginału, zaś w przypadku złożenia dokumentów drogą elektroniczną - w formie skanów w formacie PDF. Oferta w formie skanu może być przesłana na adres mailowy wskazany w formie zwykłej lub opatrzona bezpiecznym podpisem elektronicznym potwierdzonym certyfikatem kwalifikowanym; pozostałe wymagane dokumenty mogą być złożone w formie oryginału lub kopii poświadczonej za zgodność z oryginałem przez Wykonawcę, zaś w przypadku złożenia dokumentów drogą elektroniczną w formie skanów w formacie PDF;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w przypadku podpisywania dokumentów lub poświadczania za zgodność z oryginałem kopii dokumentów przez osoby niewymienione w dokumencie rejestracyjnym Wykonawcy, należy do oferty dołączyć stosowne pełnomocnictwo.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Pełnomocnictwo powinno być przedstawione w formie oryginału lub kopii poświadczonej za zgodność z oryginałem przez notariusza lub przez wystawcę pełnomocnictwa, zaś w przypadku złożenia dokumentów drogą elektroniczną w formie skanów w formacie PDF;</w:t>
      </w:r>
    </w:p>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Ofertę należy złożyć w języku polskim lub angielskim zgodnie z załącznikiem nr 1 do niniejszego Zapytania Ofertowego, wyciąg z rejestru lub pełnomocnictwo dopuszcza się w jednym z urzędowych języków europejskich; </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 przypadku złożenia dokumentów w innym języku niż wskazane powyżej, Zamawiający wezwie Wykonawcę do przedłożenia dokumentu wraz z tłumaczeniem na jeden z urzędowych języków europejskich.</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wymaga, aby Wykonawcy wspólnie ubiegający się o zamówienie przedłożyli, wraz z ofertą, dokument (np. pełnomocnictwo) określający co najmniej jego zakres, strony występujące wspólnie oraz wskazujący pełnomocnika Wykonawców wspólnie ubiegających się o udzielenie zamówienia (pełnomocnictwo winno być przedstawione w formie oryginału, lub kopii poświadczonej notarialnie, bądź przez jego wystawcę, zaś w przypadku złożenia dokumentów drogą elektroniczną w formie skanów w formacie PDF); w przypadku wykonawców wspólnie ubiegających się o udzielenie zamówienia, kopie dokumentów dotyczących odpowiednio każdego z wykonawców są poświadczane za zgodność z oryginałem przez każdego z nich osobno lub przez pełnomocnika mającego umocowanie do działania w imieniu danego wykonawcy; wykonawcy wspólnie ubiegający się o zamówienie ponoszą solidarnie odpowiedzialność za realizację zamówienia.</w:t>
      </w:r>
    </w:p>
    <w:p w:rsidR="00000000" w:rsidDel="00000000" w:rsidP="00000000" w:rsidRDefault="00000000" w:rsidRPr="00000000" w14:paraId="000000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0" w:line="360" w:lineRule="auto"/>
        <w:ind w:left="0" w:right="0" w:hanging="2"/>
        <w:jc w:val="both"/>
        <w:rPr>
          <w:rFonts w:ascii="Open Sans" w:cs="Open Sans" w:eastAsia="Open Sans" w:hAnsi="Open Sans"/>
          <w:b w:val="1"/>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Wykonawca mający siedzibę lub miejsce zamieszkania poza terytorium Rzeczypospolitej Polskiej składa odpowiedni dokument lub dokumenty wskazujące osoby uprawnione do reprezentowania Wykonawcy, wystawione przez organ właściwy dla Wykonawcy w kraju, w którym ma siedzibę lub miejsce zamieszkania.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Kryteria oceny ofert, informacje o wagach punktowych lub procentowych oraz opis sposobu przyznawania punktacji za spełnienie danego kryterium oceny ofert</w:t>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Oferty będą oceniane według następującego kryterium: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Open Sans" w:cs="Open Sans" w:eastAsia="Open Sans" w:hAnsi="Open Sans"/>
          <w:i w:val="0"/>
          <w:smallCaps w:val="0"/>
          <w:strike w:val="0"/>
          <w:color w:val="000000"/>
          <w:sz w:val="22"/>
          <w:szCs w:val="22"/>
          <w:u w:val="none"/>
          <w:shd w:fill="auto" w:val="clear"/>
          <w:vertAlign w:val="baseline"/>
        </w:rPr>
      </w:pPr>
      <w:bookmarkStart w:colFirst="0" w:colLast="0" w:name="_heading=h.3rdcrjn" w:id="8"/>
      <w:bookmarkEnd w:id="8"/>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Cena netto oferty w zakresie wykonania jednego profilu wgłębnego określonego w punkcie 2 niniejszego Zapytania Ofertowego </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100 punktów (100%);</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Open Sans" w:cs="Open Sans" w:eastAsia="Open Sans" w:hAnsi="Open Sans"/>
          <w:i w:val="0"/>
          <w:smallCaps w:val="0"/>
          <w:strike w:val="0"/>
          <w:color w:val="000000"/>
          <w:sz w:val="22"/>
          <w:szCs w:val="22"/>
          <w:u w:val="none"/>
          <w:shd w:fill="auto" w:val="clear"/>
          <w:vertAlign w:val="baseline"/>
        </w:rPr>
      </w:pPr>
      <w:bookmarkStart w:colFirst="0" w:colLast="0" w:name="_heading=h.1fob9te" w:id="9"/>
      <w:bookmarkEnd w:id="9"/>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Sposób obliczania wartości kryterium w zakresie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ceny oferty</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Punkty dla oferty badanej = (najniższa cena netto za wykonanie jednego profilu wgłębnego / cena netto za wykonanie jednego profilu wgłębnego dla badanej oferty) x 100.</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1% = 1 punkt.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360"/>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Maksymalna liczba punktów do uzyskania w tym kryterium wynosi 100. </w:t>
      </w:r>
    </w:p>
    <w:p w:rsidR="00000000" w:rsidDel="00000000" w:rsidP="00000000" w:rsidRDefault="00000000" w:rsidRPr="00000000" w14:paraId="000000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 wyborze najkorzystniejszej oferty decydować będzie największa łączna ilość uzyskanych punktów (max. 100 punktów = 100%). Obliczenia będą dokonywane z dokładnością do dwóch miejsc po przecinku (zaokrąglając od „5” w górę). Pozostałe oferty uzyskują kolejne lokaty.</w:t>
      </w:r>
    </w:p>
    <w:p w:rsidR="00000000" w:rsidDel="00000000" w:rsidP="00000000" w:rsidRDefault="00000000" w:rsidRPr="00000000" w14:paraId="000000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Jeżeli nie można będzie wybrać oferty najkorzystniejszej z uwagi na to, że dwie lub więcej ofert przedstawia taki sam bilans ceny, Zamawiający spośród tych ofert wybierze ofertę z najniższą ceną, a jeżeli zostały one złożone z taką samą ceną, Zamawiający wezwie Wykonawców, którzy złożyli te oferty do przedstawienia, w terminie określonym przez Zamawiającego, dokumentów wskazujących parametry środowiskowo - klimatyczne, w celu wyboru oferty korzystniejszej pod względem oddziaływania na środowisko (w szczególności mniejsza energochłonność, zużycie wody, wykorzystanie materiałów pochodzących z recyclingu). </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Termin składania ofert</w:t>
      </w:r>
    </w:p>
    <w:p w:rsidR="00000000" w:rsidDel="00000000" w:rsidP="00000000" w:rsidRDefault="00000000" w:rsidRPr="00000000" w14:paraId="000000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Ofertę należy złożyć w terminie do dnia: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1</w:t>
      </w:r>
      <w:r w:rsidDel="00000000" w:rsidR="00000000" w:rsidRPr="00000000">
        <w:rPr>
          <w:rFonts w:ascii="Open Sans" w:cs="Open Sans" w:eastAsia="Open Sans" w:hAnsi="Open Sans"/>
          <w:b w:val="1"/>
          <w:sz w:val="22"/>
          <w:szCs w:val="22"/>
          <w:rtl w:val="0"/>
        </w:rPr>
        <w:t xml:space="preserve">8</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stycznia 202</w:t>
      </w:r>
      <w:r w:rsidDel="00000000" w:rsidR="00000000" w:rsidRPr="00000000">
        <w:rPr>
          <w:rFonts w:ascii="Open Sans" w:cs="Open Sans" w:eastAsia="Open Sans" w:hAnsi="Open Sans"/>
          <w:b w:val="1"/>
          <w:sz w:val="22"/>
          <w:szCs w:val="22"/>
          <w:rtl w:val="0"/>
        </w:rPr>
        <w:t xml:space="preserve">2</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r.</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80" w:before="0" w:line="360" w:lineRule="auto"/>
        <w:ind w:left="36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Wykonawca powinien być związany złożoną ofertą przez okres co najmniej </w:t>
      </w:r>
      <w:r w:rsidDel="00000000" w:rsidR="00000000" w:rsidRPr="00000000">
        <w:rPr>
          <w:rFonts w:ascii="Open Sans" w:cs="Open Sans" w:eastAsia="Open Sans" w:hAnsi="Open Sans"/>
          <w:b w:val="1"/>
          <w:sz w:val="22"/>
          <w:szCs w:val="22"/>
          <w:rtl w:val="0"/>
        </w:rPr>
        <w:t xml:space="preserve">3</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0 dni</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Bieg terminu związania ofertą rozpoczyna się wraz z upływem terminu składania ofert. </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Sposób obliczenia ceny i przygotowania oferty</w:t>
      </w:r>
    </w:p>
    <w:p w:rsidR="00000000" w:rsidDel="00000000" w:rsidP="00000000" w:rsidRDefault="00000000" w:rsidRPr="00000000" w14:paraId="0000004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Sposób obliczenia ceny: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Wykonawca w przedstawionej ofercie winien zaoferować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cenę kompletną, obejmującą całkowity, łączny koszt wykonania jednego profilu wgłębnego, o którym mowa w punkcie 2 Zapytania ofertowego, </w:t>
      </w:r>
      <w:r w:rsidDel="00000000" w:rsidR="00000000" w:rsidRPr="00000000">
        <w:rPr>
          <w:rFonts w:ascii="Open Sans" w:cs="Open Sans" w:eastAsia="Open Sans" w:hAnsi="Open Sans"/>
          <w:b w:val="1"/>
          <w:i w:val="0"/>
          <w:smallCaps w:val="0"/>
          <w:strike w:val="0"/>
          <w:color w:val="000000"/>
          <w:sz w:val="22"/>
          <w:szCs w:val="22"/>
          <w:u w:val="single"/>
          <w:shd w:fill="auto" w:val="clear"/>
          <w:vertAlign w:val="baseline"/>
          <w:rtl w:val="0"/>
        </w:rPr>
        <w:t xml:space="preserve">w tym wszelkie elementy cenotwórcze</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wynikające z realizacji przedmiotu zamówienia, w szczególności Wykonawca nie może żądać podwyższenia wynagrodzenia w trakcie wykonywania przedmiotu zamówienia – zgodnie z pkt. 13.3 niniejszego Zapytania Ofertowego.</w:t>
      </w:r>
    </w:p>
    <w:p w:rsidR="00000000" w:rsidDel="00000000" w:rsidP="00000000" w:rsidRDefault="00000000" w:rsidRPr="00000000" w14:paraId="0000004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wymaga, aby Wykonawca wyraził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cenę oferty</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w polskich złotych (PLN) lub w euro (EUR).</w:t>
      </w:r>
    </w:p>
    <w:p w:rsidR="00000000" w:rsidDel="00000000" w:rsidP="00000000" w:rsidRDefault="00000000" w:rsidRPr="00000000" w14:paraId="0000004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 przypadku Wykonawców, którzy wyrażą cenę oferty w EUR, dla celów wyboru oferty, Zamawiający może przeliczyć podane kwoty waluty po średnim kursie ogłoszonym przez NBP w dniu otwarcia ofert. W przypadku braku publikacji kursu walut przez NBP w dniu, o którym mowa powyżej, Zamawiający zastosuje ostatni kurs ogłoszony przez NBP przed tym dniem. Ryzyko kursowe ponosi Zamawiający.</w:t>
      </w:r>
    </w:p>
    <w:p w:rsidR="00000000" w:rsidDel="00000000" w:rsidP="00000000" w:rsidRDefault="00000000" w:rsidRPr="00000000" w14:paraId="0000004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Cena oferty w przypadku Wykonawców nie mających siedziby lub miejsca zamieszkania na terytorium Rzeczypospolitej jest ceną netto, wyrażoną w PLN lub EUR, obejmującą wszelkie koszty związane w wykonaniem zamówienia, wszystkie opłaty, podatki (wyjąwszy podatek od towarów i usług – VAT) i wszystkie inne koszty o jakimkolwiek charakterze, które mogą powstać w związku z realizacją przedmiotu zamówienia. Cena musi być wyrażona z dokładnością do dwóch miejsc po przecinku, zgodnie z polskim systemem płatniczym po zaokrągleniu do pełnych groszy.</w:t>
      </w:r>
    </w:p>
    <w:p w:rsidR="00000000" w:rsidDel="00000000" w:rsidP="00000000" w:rsidRDefault="00000000" w:rsidRPr="00000000" w14:paraId="0000004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sz w:val="22"/>
          <w:szCs w:val="22"/>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Wzór formularza ofertowego stanowi załącznik nr 1 do niniejszego zapytania ofertowego. Zamawiający wymaga złożenia oferty na realizację Zamówienia z wykorzystaniem przedmiotowego wzorcowego formularza ofertowego. Formularz oferty powinien zawierać następujące załączniki:</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360" w:right="0" w:firstLine="0"/>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odpis z KRS Wykonawcy / Odpis z CEIDG Wykonawcy / inny aktualny dokument rejestrowy właściwy dla Wykonawcy, wskazujący osoby uprawnione do reprezentowania Wykonawcy, opis oferty.</w:t>
      </w:r>
    </w:p>
    <w:p w:rsidR="00000000" w:rsidDel="00000000" w:rsidP="00000000" w:rsidRDefault="00000000" w:rsidRPr="00000000" w14:paraId="000000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0" w:line="360" w:lineRule="auto"/>
        <w:ind w:left="36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Ofertę należy złożyć: 1) w formie pisemnej w siedzibie Zamawiającego: VIGO System Spółka Akcyjna, ul. Poznańska 129/133, 05-850 Ożarów Mazowiecki, przy czym w przypadku przesłania oferty pocztą dla zachowania terminu składania ofert decyduje data doręczenia oferty Zamawiającemu, lub 2) drogą elektroniczną na adres email: </w:t>
      </w:r>
      <w:r w:rsidDel="00000000" w:rsidR="00000000" w:rsidRPr="00000000">
        <w:rPr>
          <w:rFonts w:ascii="Open Sans" w:cs="Open Sans" w:eastAsia="Open Sans" w:hAnsi="Open Sans"/>
          <w:b w:val="1"/>
          <w:sz w:val="22"/>
          <w:szCs w:val="22"/>
          <w:rtl w:val="0"/>
        </w:rPr>
        <w:t xml:space="preserve">tenders@vigo.com.pl</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z zastrzeżeniem maksymalnej wielkości jednej wiadomości 25 MB. lub 3) drogą elektroniczną na następujący adres e-mail: </w:t>
      </w:r>
      <w:r w:rsidDel="00000000" w:rsidR="00000000" w:rsidRPr="00000000">
        <w:rPr>
          <w:rFonts w:ascii="Open Sans" w:cs="Open Sans" w:eastAsia="Open Sans" w:hAnsi="Open Sans"/>
          <w:sz w:val="22"/>
          <w:szCs w:val="22"/>
          <w:rtl w:val="0"/>
        </w:rPr>
        <w:t xml:space="preserve">tenders@vigo.com.pl</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z bezpiecznym podpisem elektronicznym potwierdzonym kwalifikowanym certyfikatem z zastrzeżeniem, że maksymalny rozmiar jednego e-maila nie może przekroczyć 25 MB - przy czym w przypadku przesłania oferty drogą elektroniczną o której mowa w pkt. 2) i 3) dla zachowania terminu składania ofert decydująca jest data zarejestrowania wiadomości e-mail na serwerach Zamawiającego z uwzględnieniem strefy czasowej Zamawiającego. </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Badanie ofert</w:t>
      </w:r>
    </w:p>
    <w:p w:rsidR="00000000" w:rsidDel="00000000" w:rsidP="00000000" w:rsidRDefault="00000000" w:rsidRPr="00000000" w14:paraId="0000004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360" w:lineRule="auto"/>
        <w:ind w:left="358"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Wykonawca może przed upływem terminu składania ofert zmienić lub wycofać swoją ofertę.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58"/>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 toku badania i oceny ofert Zamawiający może: </w:t>
      </w:r>
    </w:p>
    <w:p w:rsidR="00000000" w:rsidDel="00000000" w:rsidP="00000000" w:rsidRDefault="00000000" w:rsidRPr="00000000" w14:paraId="000000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żądać od wykonawcy złożenia wyjaśnień dotyczących treści oferty </w:t>
        <w:br w:type="textWrapping"/>
        <w:t xml:space="preserve">w wyznaczonym terminie;</w:t>
      </w:r>
    </w:p>
    <w:p w:rsidR="00000000" w:rsidDel="00000000" w:rsidP="00000000" w:rsidRDefault="00000000" w:rsidRPr="00000000" w14:paraId="0000004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żądać od wykonawcy uzupełnienia braków w nadesłanej dokumentacji - w wyznaczonym terminie;</w:t>
      </w:r>
    </w:p>
    <w:p w:rsidR="00000000" w:rsidDel="00000000" w:rsidP="00000000" w:rsidRDefault="00000000" w:rsidRPr="00000000" w14:paraId="0000004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40" w:before="0" w:line="360" w:lineRule="auto"/>
        <w:ind w:left="709"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poprawiać oczywiste omyłki pisarskie lub rachunkowe oraz inne omyłki niepowodujące istotnych zmian w treści oferty, zawiadamiając o tym wykonawcę.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283" w:right="0" w:hanging="1.999999999999993"/>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Brak odpowiedzi wykonawcy w wyznaczonym terminie, udzielenie odpowiedzi, która nie rozwiewa wątpliwości lub nieuzupełnienie braków oferty w wyznaczonym terminie uznaje się za cofnięcie oferty przez wykonawcę. </w:t>
      </w:r>
    </w:p>
    <w:p w:rsidR="00000000" w:rsidDel="00000000" w:rsidP="00000000" w:rsidRDefault="00000000" w:rsidRPr="00000000" w14:paraId="000000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360" w:lineRule="auto"/>
        <w:ind w:left="358"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wyklucza wykonawcę, który nie spełnia warunków udziału </w:t>
        <w:br w:type="textWrapping"/>
        <w:t xml:space="preserve">w postępowaniu o udzielenie Zamówienia. </w:t>
      </w:r>
    </w:p>
    <w:p w:rsidR="00000000" w:rsidDel="00000000" w:rsidP="00000000" w:rsidRDefault="00000000" w:rsidRPr="00000000" w14:paraId="000000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58"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odrzuca ofertę Wykonawcy, jeżeli: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jej treść nie odpowiada treści zapytania ofertowego;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zawiera błędy w obliczeniu ceny, które nie podlegają usunięciu;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zawiera rażąco niską cenę w stosunku do przedmiotu Zamówienia;</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360" w:lineRule="auto"/>
        <w:ind w:left="709"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wykonawca złożył więcej niż jedną ofertę. </w:t>
      </w:r>
    </w:p>
    <w:p w:rsidR="00000000" w:rsidDel="00000000" w:rsidP="00000000" w:rsidRDefault="00000000" w:rsidRPr="00000000" w14:paraId="000000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40" w:before="0" w:line="360" w:lineRule="auto"/>
        <w:ind w:left="358"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Wykonawcy mogą zadawać pytania o wyjaśnienie wątpliwości dotyczących warunków postępowania o udzielenie Zamówienia.</w:t>
      </w:r>
    </w:p>
    <w:p w:rsidR="00000000" w:rsidDel="00000000" w:rsidP="00000000" w:rsidRDefault="00000000" w:rsidRPr="00000000" w14:paraId="000000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80" w:before="0" w:line="360" w:lineRule="auto"/>
        <w:ind w:left="358"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Ocenie przez Zamawiającego podlegać będą tylko te oferty, które wpłyną do Zamawiającego w okresie od dnia ogłoszenia niniejszego zapytania ofertowego do dnia upływu terminu składania ofert. Oferty złożone po upływie niniejszego terminu nie będą rozpatrywane.</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0" w:right="0" w:hanging="2"/>
        <w:jc w:val="both"/>
        <w:rPr>
          <w:rFonts w:ascii="Open Sans" w:cs="Open Sans" w:eastAsia="Open Sans" w:hAnsi="Open Sans"/>
          <w:b w:val="1"/>
          <w:i w:val="0"/>
          <w:smallCaps w:val="0"/>
          <w:strike w:val="0"/>
          <w:color w:val="000000"/>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Osoby kontaktowe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360" w:lineRule="auto"/>
        <w:ind w:left="0" w:right="0" w:hanging="2"/>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Osobami kontaktowymi ze strony Zamawiającego są:</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360" w:lineRule="auto"/>
        <w:ind w:left="0" w:right="0" w:hanging="2"/>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 sprawach proceduralnych: </w:t>
      </w:r>
      <w:r w:rsidDel="00000000" w:rsidR="00000000" w:rsidRPr="00000000">
        <w:rPr>
          <w:rFonts w:ascii="Open Sans" w:cs="Open Sans" w:eastAsia="Open Sans" w:hAnsi="Open Sans"/>
          <w:sz w:val="22"/>
          <w:szCs w:val="22"/>
          <w:rtl w:val="0"/>
        </w:rPr>
        <w:t xml:space="preserve">Klaudia Jachimowicz</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e-mail </w:t>
      </w:r>
      <w:hyperlink r:id="rId7">
        <w:r w:rsidDel="00000000" w:rsidR="00000000" w:rsidRPr="00000000">
          <w:rPr>
            <w:rFonts w:ascii="Open Sans" w:cs="Open Sans" w:eastAsia="Open Sans" w:hAnsi="Open Sans"/>
            <w:color w:val="1155cc"/>
            <w:sz w:val="22"/>
            <w:szCs w:val="22"/>
            <w:u w:val="single"/>
            <w:rtl w:val="0"/>
          </w:rPr>
          <w:t xml:space="preserve">przetargi</w:t>
        </w:r>
      </w:hyperlink>
      <w:hyperlink r:id="rId8">
        <w:r w:rsidDel="00000000" w:rsidR="00000000" w:rsidRPr="00000000">
          <w:rPr>
            <w:rFonts w:ascii="Open Sans" w:cs="Open Sans" w:eastAsia="Open Sans" w:hAnsi="Open Sans"/>
            <w:i w:val="0"/>
            <w:smallCaps w:val="0"/>
            <w:strike w:val="0"/>
            <w:color w:val="1155cc"/>
            <w:sz w:val="22"/>
            <w:szCs w:val="22"/>
            <w:u w:val="single"/>
            <w:shd w:fill="auto" w:val="clear"/>
            <w:vertAlign w:val="baseline"/>
            <w:rtl w:val="0"/>
          </w:rPr>
          <w:t xml:space="preserve">@vigo.com.pl</w:t>
        </w:r>
      </w:hyperlink>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360" w:lineRule="auto"/>
        <w:ind w:left="0" w:right="0" w:hanging="2"/>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 sprawach technicznych: Iwona Pasternak, e-mail: </w:t>
      </w:r>
      <w:hyperlink r:id="rId9">
        <w:r w:rsidDel="00000000" w:rsidR="00000000" w:rsidRPr="00000000">
          <w:rPr>
            <w:rFonts w:ascii="Open Sans" w:cs="Open Sans" w:eastAsia="Open Sans" w:hAnsi="Open Sans"/>
            <w:i w:val="0"/>
            <w:smallCaps w:val="0"/>
            <w:strike w:val="0"/>
            <w:color w:val="0000ff"/>
            <w:sz w:val="22"/>
            <w:szCs w:val="22"/>
            <w:u w:val="single"/>
            <w:shd w:fill="auto" w:val="clear"/>
            <w:vertAlign w:val="baseline"/>
            <w:rtl w:val="0"/>
          </w:rPr>
          <w:t xml:space="preserve">ipasternak@vigo.com.pl</w:t>
        </w:r>
      </w:hyperlink>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hanging="2"/>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Włodzimierz Strupiński, e-mail: </w:t>
      </w:r>
      <w:hyperlink r:id="rId10">
        <w:r w:rsidDel="00000000" w:rsidR="00000000" w:rsidRPr="00000000">
          <w:rPr>
            <w:rFonts w:ascii="Open Sans" w:cs="Open Sans" w:eastAsia="Open Sans" w:hAnsi="Open Sans"/>
            <w:i w:val="0"/>
            <w:smallCaps w:val="0"/>
            <w:strike w:val="0"/>
            <w:color w:val="0000ff"/>
            <w:sz w:val="22"/>
            <w:szCs w:val="22"/>
            <w:u w:val="single"/>
            <w:shd w:fill="auto" w:val="clear"/>
            <w:vertAlign w:val="baseline"/>
            <w:rtl w:val="0"/>
          </w:rPr>
          <w:t xml:space="preserve">wstrupinski@vigo.com.pl</w:t>
        </w:r>
      </w:hyperlink>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Informacja o wyborze najkorzystniejszej oferty</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60" w:lineRule="auto"/>
        <w:ind w:left="358"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zastrzega sobie prawo do rozpoczęcia negocjacji z Wykonawcami, których oferty zostały prawidłowo złożone w toku postępowania. Negocjacje </w:t>
        <w:br w:type="textWrapping"/>
        <w:t xml:space="preserve">w celu polepszenia warunków zamówienia mogą dotyczyć w szczególności ceny. Negocjacje będą prowadzone w sposób nie pogarszający warunków zamówienia określonych w zapytaniu ofertowym, w sposób przejrzysty i nie naruszający dostępu wszystkich wykonawców do negocjacji. </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60" w:lineRule="auto"/>
        <w:ind w:left="358"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może zamknąć postępowanie o udzielenie Zamówienia bez dokonywania wyboru jakiejkolwiek oferty.</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358"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zawiadomi wykonawców o wyborze najkorzystniejszej oferty, względnie o zamknięciu postępowania o udzielenie Zamówienia bez dokonywania wyboru jakiejkolwiek oferty. Zawiadomienie nastąpi w sposób przewidziany dla upublicznienia niniejszego zapytania ofertowego poprzez ogłoszenie na stronie </w:t>
      </w:r>
      <w:hyperlink r:id="rId11">
        <w:r w:rsidDel="00000000" w:rsidR="00000000" w:rsidRPr="00000000">
          <w:rPr>
            <w:rFonts w:ascii="Open Sans" w:cs="Open Sans" w:eastAsia="Open Sans" w:hAnsi="Open Sans"/>
            <w:i w:val="0"/>
            <w:smallCaps w:val="0"/>
            <w:strike w:val="0"/>
            <w:color w:val="0000ff"/>
            <w:sz w:val="22"/>
            <w:szCs w:val="22"/>
            <w:u w:val="single"/>
            <w:shd w:fill="auto" w:val="clear"/>
            <w:vertAlign w:val="baseline"/>
            <w:rtl w:val="0"/>
          </w:rPr>
          <w:t xml:space="preserve">www.vigo.com.pl/o-nas/zamowienia</w:t>
        </w:r>
      </w:hyperlink>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b w:val="1"/>
          <w:i w:val="0"/>
          <w:smallCaps w:val="0"/>
          <w:strike w:val="0"/>
          <w:color w:val="000000"/>
          <w:highlight w:val="lightGray"/>
          <w:vertAlign w:val="baseline"/>
        </w:rPr>
      </w:pPr>
      <w:bookmarkStart w:colFirst="0" w:colLast="0" w:name="_heading=h.26in1rg" w:id="10"/>
      <w:bookmarkEnd w:id="10"/>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Istotne warunki zamówienia</w:t>
      </w:r>
    </w:p>
    <w:p w:rsidR="00000000" w:rsidDel="00000000" w:rsidP="00000000" w:rsidRDefault="00000000" w:rsidRPr="00000000" w14:paraId="0000006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sz w:val="22"/>
          <w:szCs w:val="22"/>
          <w:rtl w:val="0"/>
        </w:rPr>
        <w:t xml:space="preserve">Wynagrodzenie będzie wypłacane częściami, każdorazowo w zależności od liczby zatwierdzonych profili wgłębnych, na podstawie </w:t>
      </w:r>
      <w:r w:rsidDel="00000000" w:rsidR="00000000" w:rsidRPr="00000000">
        <w:rPr>
          <w:rFonts w:ascii="Open Sans" w:cs="Open Sans" w:eastAsia="Open Sans" w:hAnsi="Open Sans"/>
          <w:b w:val="1"/>
          <w:sz w:val="22"/>
          <w:szCs w:val="22"/>
          <w:rtl w:val="0"/>
        </w:rPr>
        <w:t xml:space="preserve">faktur częściowych</w:t>
      </w:r>
      <w:r w:rsidDel="00000000" w:rsidR="00000000" w:rsidRPr="00000000">
        <w:rPr>
          <w:rFonts w:ascii="Open Sans" w:cs="Open Sans" w:eastAsia="Open Sans" w:hAnsi="Open Sans"/>
          <w:sz w:val="22"/>
          <w:szCs w:val="22"/>
          <w:rtl w:val="0"/>
        </w:rPr>
        <w:t xml:space="preserve">, proporcjonalnie do liczby profili wgłębnych wykonanych w danej partii zamówienia</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Wypłata wynagrodzenia nastąpi przelewem na konto w ciągu 30 dni od skutecznego doręczenia faktury przez Wykonawcę i stwierdzeniu przez Zamawiającego prawidłowego wykonania przedmiotu umowy.</w:t>
      </w:r>
    </w:p>
    <w:p w:rsidR="00000000" w:rsidDel="00000000" w:rsidP="00000000" w:rsidRDefault="00000000" w:rsidRPr="00000000" w14:paraId="0000006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Wynagrodzenie obejmuje wszelkie niezbędne koszty należytego wykonania przedmiotu umowy, w szczególności Zamawiający nie będzie zwracał Wykonawcy żadnych wydatków, jakie ten poczynił w celu należytego wykonania umowy.</w:t>
      </w:r>
    </w:p>
    <w:p w:rsidR="00000000" w:rsidDel="00000000" w:rsidP="00000000" w:rsidRDefault="00000000" w:rsidRPr="00000000" w14:paraId="0000006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Wykonawca nie może żądać podwyższenia wynagrodzenia, nawet jeżeli w czasie zawarcia umowy zwiększenia kosztów wykonania przedmiotu zamówienia nie można było przewidzieć.</w:t>
      </w:r>
    </w:p>
    <w:p w:rsidR="00000000" w:rsidDel="00000000" w:rsidP="00000000" w:rsidRDefault="00000000" w:rsidRPr="00000000" w14:paraId="0000006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Przez skuteczne doręczenie faktury należy rozumieć doręczenie jej do siedziby Zamawiającego lub przesłanie jej na adres: </w:t>
      </w:r>
      <w:hyperlink r:id="rId12">
        <w:r w:rsidDel="00000000" w:rsidR="00000000" w:rsidRPr="00000000">
          <w:rPr>
            <w:rFonts w:ascii="Open Sans" w:cs="Open Sans" w:eastAsia="Open Sans" w:hAnsi="Open Sans"/>
            <w:i w:val="0"/>
            <w:smallCaps w:val="0"/>
            <w:strike w:val="0"/>
            <w:color w:val="0000ff"/>
            <w:sz w:val="22"/>
            <w:szCs w:val="22"/>
            <w:u w:val="single"/>
            <w:shd w:fill="auto" w:val="clear"/>
            <w:vertAlign w:val="baseline"/>
            <w:rtl w:val="0"/>
          </w:rPr>
          <w:t xml:space="preserve">invoices@vigo.com.pl</w:t>
        </w:r>
      </w:hyperlink>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 przypadku podmiotów zarejestrowanych na terenie Rzeczypospolitej Polskiej rachunek bankowy Wykonawcy musi widnieć na wykazie podmiotów zarejestrowanych jako podatnicy VAT, znajdującym się na stronie: </w:t>
      </w:r>
      <w:hyperlink r:id="rId13">
        <w:r w:rsidDel="00000000" w:rsidR="00000000" w:rsidRPr="00000000">
          <w:rPr>
            <w:rFonts w:ascii="Open Sans" w:cs="Open Sans" w:eastAsia="Open Sans" w:hAnsi="Open Sans"/>
            <w:i w:val="0"/>
            <w:smallCaps w:val="0"/>
            <w:strike w:val="0"/>
            <w:color w:val="0000ff"/>
            <w:sz w:val="22"/>
            <w:szCs w:val="22"/>
            <w:u w:val="single"/>
            <w:shd w:fill="auto" w:val="clear"/>
            <w:vertAlign w:val="baseline"/>
            <w:rtl w:val="0"/>
          </w:rPr>
          <w:t xml:space="preserve">https://www.podatki.gov.pl/wykaz-podatnikow-vat-wyszukiwarka</w:t>
        </w:r>
      </w:hyperlink>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pod rygorem odmowy płatności do czasu uregulowania tego postanowienia.</w:t>
      </w:r>
    </w:p>
    <w:p w:rsidR="00000000" w:rsidDel="00000000" w:rsidP="00000000" w:rsidRDefault="00000000" w:rsidRPr="00000000" w14:paraId="0000006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 przypadku niewykonania umowy przez Wykonawcę, Zamawiający poinformuje o tym Wykonawcę, wzywając go w formie dokumentowej, na adres e-mail wskazany przez Wykonawcę, do prawidłowego wykonania umowy w terminie nie krótszym niż 3 dni robocze, wskazanym przez Zamawiającego w wezwaniu, pod rygorem wypowiedzenia umowy w trybie natychmiastowym.</w:t>
      </w:r>
    </w:p>
    <w:p w:rsidR="00000000" w:rsidDel="00000000" w:rsidP="00000000" w:rsidRDefault="00000000" w:rsidRPr="00000000" w14:paraId="0000006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Stronie przysługuje prawo wypowiedzenia umowy i naliczenia kary umownej stanowiącej 5% całkowitego wynagrodzenia netto w przypadku niewykonania umowy przez drugą Stronę.</w:t>
      </w:r>
    </w:p>
    <w:p w:rsidR="00000000" w:rsidDel="00000000" w:rsidP="00000000" w:rsidRDefault="00000000" w:rsidRPr="00000000" w14:paraId="0000006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Strona zapłaci karę umowną w wysokości 0,5% całkowitego wynagrodzenia netto za każdy dzień zwłoki w wykonaniu wymagalnego świadczenia, chyba że opóźnienie wynika z okoliczności, za które Strona odpowiedzialności nie ponosi – nie więcej niż 5% całkowitego wynagrodzenia netto.</w:t>
      </w:r>
    </w:p>
    <w:p w:rsidR="00000000" w:rsidDel="00000000" w:rsidP="00000000" w:rsidRDefault="00000000" w:rsidRPr="00000000" w14:paraId="0000006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zastrzega sobie prawo potrącenia kar umownych z wynagrodzenia należnego Wykonawcy.</w:t>
      </w:r>
    </w:p>
    <w:p w:rsidR="00000000" w:rsidDel="00000000" w:rsidP="00000000" w:rsidRDefault="00000000" w:rsidRPr="00000000" w14:paraId="0000006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zachowuje prawo do dochodzenia odszkodowania uzupełniającego przewyższającego zastrzeżone kary umowne, na zasadach ogólnych określonych w kodeksie cywilnym.</w:t>
      </w:r>
    </w:p>
    <w:p w:rsidR="00000000" w:rsidDel="00000000" w:rsidP="00000000" w:rsidRDefault="00000000" w:rsidRPr="00000000" w14:paraId="0000006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0" w:before="0" w:line="360" w:lineRule="auto"/>
        <w:ind w:left="360"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Wykonawca obowiązany jest do zachowania w tajemnicy wszelkich informacji poufnych dotyczących Zamawiającego, zgodnie z umową o zachowaniu poufności (NDA), zawartą między Zamawiającym a Wykonawcą. Zamawiający wymaga, aby Wykonawcy dotychczas niebędący stroną wiążącej umowy o zachowaniu poufności z Zamawiającym, zawarli z Zamawiającym wyżej wspomnianą umowę, której wzór stanowi załącznik nr 2 do niniejszego Zapytania Ofertowego.</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Open Sans" w:cs="Open Sans" w:eastAsia="Open Sans" w:hAnsi="Open Sans"/>
          <w:b w:val="1"/>
          <w:i w:val="0"/>
          <w:smallCaps w:val="0"/>
          <w:strike w:val="0"/>
          <w:color w:val="000000"/>
          <w:highlight w:val="lightGray"/>
          <w:vertAlign w:val="baseline"/>
        </w:rPr>
      </w:pPr>
      <w:r w:rsidDel="00000000" w:rsidR="00000000" w:rsidRPr="00000000">
        <w:rPr>
          <w:rFonts w:ascii="Open Sans" w:cs="Open Sans" w:eastAsia="Open Sans" w:hAnsi="Open Sans"/>
          <w:b w:val="1"/>
          <w:i w:val="0"/>
          <w:smallCaps w:val="0"/>
          <w:strike w:val="0"/>
          <w:color w:val="000000"/>
          <w:sz w:val="22"/>
          <w:szCs w:val="22"/>
          <w:highlight w:val="lightGray"/>
          <w:u w:val="none"/>
          <w:vertAlign w:val="baseline"/>
          <w:rtl w:val="0"/>
        </w:rPr>
        <w:t xml:space="preserve">Postanowienia końcowe</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58"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zastrzega sobie prawo unieważnienia zapytania ofertowego w każdej chwili, bez podania przyczyny.</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80" w:before="0" w:line="360" w:lineRule="auto"/>
        <w:ind w:left="358" w:right="0" w:hanging="360"/>
        <w:jc w:val="both"/>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Zamawiający może w każdym czasie bez podania przyczyny odwołać lub zmienić treść niniejszego zapytania ofertowego. Jeżeli zmiany będą miały wpływ na treść ofert składanych w toku postępowania, Zamawiający przedłuży termin składania ofert.</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both"/>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Załączniki</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Do niniejszego zapytania ofertowego załączony jest następujący dokument: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załącznik nr 1 – formularz oferty;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both"/>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załącznik nr 2 – umowa o zachowaniu poufności.</w:t>
      </w:r>
    </w:p>
    <w:sectPr>
      <w:headerReference r:id="rId14" w:type="default"/>
      <w:headerReference r:id="rId15" w:type="first"/>
      <w:headerReference r:id="rId16" w:type="even"/>
      <w:footerReference r:id="rId17" w:type="default"/>
      <w:footerReference r:id="rId18" w:type="first"/>
      <w:footerReference r:id="rId19" w:type="even"/>
      <w:pgSz w:h="16840" w:w="11900" w:orient="portrait"/>
      <w:pgMar w:bottom="1276"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pos="4536"/>
        <w:tab w:val="right"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rFonts w:ascii="Century Gothic" w:cs="Century Gothic" w:eastAsia="Century Gothic" w:hAnsi="Century Gothic"/>
        <w:color w:val="7f7f7f"/>
        <w:sz w:val="16"/>
        <w:szCs w:val="16"/>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color w:val="40404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hanging="2"/>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color w:val="40404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spacing w:after="160" w:line="259" w:lineRule="auto"/>
      <w:ind w:firstLine="0"/>
      <w:jc w:val="center"/>
      <w:rPr>
        <w:color w:val="000000"/>
        <w:sz w:val="16"/>
        <w:szCs w:val="16"/>
      </w:rPr>
    </w:pPr>
    <w:r w:rsidDel="00000000" w:rsidR="00000000" w:rsidRPr="00000000">
      <w:rPr>
        <w:b w:val="1"/>
        <w:sz w:val="28"/>
        <w:szCs w:val="28"/>
      </w:rPr>
      <w:drawing>
        <wp:inline distB="114300" distT="114300" distL="114300" distR="114300">
          <wp:extent cx="5399730" cy="698500"/>
          <wp:effectExtent b="0" l="0" r="0" t="0"/>
          <wp:docPr id="2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399730" cy="698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ind w:left="0" w:hanging="2"/>
      <w:rPr>
        <w:color w:val="404040"/>
        <w:sz w:val="20"/>
        <w:szCs w:val="20"/>
      </w:rPr>
    </w:pPr>
    <w:r w:rsidDel="00000000" w:rsidR="00000000" w:rsidRPr="00000000">
      <w:rPr>
        <w:rtl w:val="0"/>
      </w:rPr>
    </w:r>
  </w:p>
  <w:tbl>
    <w:tblPr>
      <w:tblStyle w:val="Table2"/>
      <w:tblW w:w="10137.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2"/>
      <w:gridCol w:w="2056"/>
      <w:gridCol w:w="3619"/>
      <w:tblGridChange w:id="0">
        <w:tblGrid>
          <w:gridCol w:w="4462"/>
          <w:gridCol w:w="2056"/>
          <w:gridCol w:w="3619"/>
        </w:tblGrid>
      </w:tblGridChange>
    </w:tblGrid>
    <w:tr>
      <w:trPr>
        <w:cantSplit w:val="0"/>
        <w:trHeight w:val="8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333399"/>
              <w:sz w:val="16"/>
              <w:szCs w:val="16"/>
            </w:rPr>
          </w:pPr>
          <w:r w:rsidDel="00000000" w:rsidR="00000000" w:rsidRPr="00000000">
            <w:rPr>
              <w:rFonts w:ascii="Arial" w:cs="Arial" w:eastAsia="Arial" w:hAnsi="Arial"/>
              <w:color w:val="000000"/>
              <w:sz w:val="20"/>
              <w:szCs w:val="20"/>
            </w:rPr>
            <w:drawing>
              <wp:inline distB="0" distT="0" distL="114300" distR="114300">
                <wp:extent cx="1105535" cy="589915"/>
                <wp:effectExtent b="0" l="0" r="0" t="0"/>
                <wp:docPr descr="Logo POIR" id="29" name="image2.jpg"/>
                <a:graphic>
                  <a:graphicData uri="http://schemas.openxmlformats.org/drawingml/2006/picture">
                    <pic:pic>
                      <pic:nvPicPr>
                        <pic:cNvPr descr="Logo POIR" id="0" name="image2.jpg"/>
                        <pic:cNvPicPr preferRelativeResize="0"/>
                      </pic:nvPicPr>
                      <pic:blipFill>
                        <a:blip r:embed="rId1"/>
                        <a:srcRect b="0" l="0" r="0" t="0"/>
                        <a:stretch>
                          <a:fillRect/>
                        </a:stretch>
                      </pic:blipFill>
                      <pic:spPr>
                        <a:xfrm>
                          <a:off x="0" y="0"/>
                          <a:ext cx="1105535" cy="58991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333399"/>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line="240" w:lineRule="auto"/>
            <w:ind w:left="0" w:hanging="2"/>
            <w:jc w:val="right"/>
            <w:rPr>
              <w:rFonts w:ascii="Arial" w:cs="Arial" w:eastAsia="Arial" w:hAnsi="Arial"/>
              <w:color w:val="333399"/>
              <w:sz w:val="16"/>
              <w:szCs w:val="16"/>
            </w:rPr>
          </w:pPr>
          <w:r w:rsidDel="00000000" w:rsidR="00000000" w:rsidRPr="00000000">
            <w:rPr>
              <w:rFonts w:ascii="Arial" w:cs="Arial" w:eastAsia="Arial" w:hAnsi="Arial"/>
              <w:color w:val="000000"/>
              <w:sz w:val="20"/>
              <w:szCs w:val="20"/>
            </w:rPr>
            <w:drawing>
              <wp:inline distB="0" distT="0" distL="114300" distR="114300">
                <wp:extent cx="1638935" cy="561340"/>
                <wp:effectExtent b="0" l="0" r="0" t="0"/>
                <wp:docPr descr="UE EFRR_pol" id="28" name="image1.jpg"/>
                <a:graphic>
                  <a:graphicData uri="http://schemas.openxmlformats.org/drawingml/2006/picture">
                    <pic:pic>
                      <pic:nvPicPr>
                        <pic:cNvPr descr="UE EFRR_pol" id="0" name="image1.jpg"/>
                        <pic:cNvPicPr preferRelativeResize="0"/>
                      </pic:nvPicPr>
                      <pic:blipFill>
                        <a:blip r:embed="rId2"/>
                        <a:srcRect b="0" l="0" r="0" t="0"/>
                        <a:stretch>
                          <a:fillRect/>
                        </a:stretch>
                      </pic:blipFill>
                      <pic:spPr>
                        <a:xfrm>
                          <a:off x="0" y="0"/>
                          <a:ext cx="1638935" cy="5613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240" w:lineRule="auto"/>
      <w:ind w:left="0" w:hanging="2"/>
      <w:jc w:val="center"/>
      <w:rPr>
        <w:rFonts w:ascii="Times New Roman" w:cs="Times New Roman" w:eastAsia="Times New Roman" w:hAnsi="Times New Roman"/>
        <w:color w:val="548dd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3">
    <w:lvl w:ilvl="0">
      <w:start w:val="1"/>
      <w:numFmt w:val="decimal"/>
      <w:lvlText w:val="%1."/>
      <w:lvlJc w:val="left"/>
      <w:pPr>
        <w:ind w:left="358" w:hanging="360"/>
      </w:pPr>
      <w:rPr/>
    </w:lvl>
    <w:lvl w:ilvl="1">
      <w:start w:val="1"/>
      <w:numFmt w:val="decimal"/>
      <w:lvlText w:val="%2."/>
      <w:lvlJc w:val="left"/>
      <w:pPr>
        <w:ind w:left="1078" w:hanging="360"/>
      </w:pPr>
      <w:rPr>
        <w:b w:val="1"/>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4">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7">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8">
    <w:lvl w:ilvl="0">
      <w:start w:val="3"/>
      <w:numFmt w:val="decimal"/>
      <w:lvlText w:val="%1."/>
      <w:lvlJc w:val="left"/>
      <w:pPr>
        <w:ind w:left="360" w:hanging="360"/>
      </w:pPr>
      <w:rPr>
        <w:sz w:val="22"/>
        <w:szCs w:val="22"/>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0">
    <w:lvl w:ilvl="0">
      <w:start w:val="1"/>
      <w:numFmt w:val="decimal"/>
      <w:lvlText w:val="%1."/>
      <w:lvlJc w:val="left"/>
      <w:pPr>
        <w:ind w:left="360" w:hanging="360"/>
      </w:pPr>
      <w:rPr>
        <w:b w:val="0"/>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4">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6">
    <w:lvl w:ilvl="0">
      <w:start w:val="1"/>
      <w:numFmt w:val="lowerLetter"/>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l-PL"/>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Rule="auto"/>
      <w:ind w:left="0" w:firstLine="0"/>
      <w:jc w:val="both"/>
    </w:pPr>
    <w:rPr>
      <w:rFonts w:ascii="Times New Roman" w:cs="Times New Roman" w:eastAsia="Times New Roman" w:hAnsi="Times New Roman"/>
      <w:color w:val="000000"/>
      <w:sz w:val="22"/>
      <w:szCs w:val="22"/>
    </w:rPr>
  </w:style>
  <w:style w:type="paragraph" w:styleId="Heading3">
    <w:name w:val="heading 3"/>
    <w:basedOn w:val="Normal"/>
    <w:next w:val="Normal"/>
    <w:pPr>
      <w:spacing w:after="240" w:lineRule="auto"/>
      <w:ind w:left="0" w:firstLine="0"/>
      <w:jc w:val="both"/>
    </w:pPr>
    <w:rPr>
      <w:rFonts w:ascii="Times New Roman" w:cs="Times New Roman" w:eastAsia="Times New Roman" w:hAnsi="Times New Roman"/>
      <w:sz w:val="22"/>
      <w:szCs w:val="22"/>
    </w:rPr>
  </w:style>
  <w:style w:type="paragraph" w:styleId="Heading4">
    <w:name w:val="heading 4"/>
    <w:basedOn w:val="Normal"/>
    <w:next w:val="Normal"/>
    <w:pPr>
      <w:spacing w:after="240" w:lineRule="auto"/>
      <w:ind w:left="0" w:firstLine="0"/>
      <w:jc w:val="both"/>
    </w:pPr>
    <w:rPr>
      <w:rFonts w:ascii="Times New Roman" w:cs="Times New Roman" w:eastAsia="Times New Roman" w:hAnsi="Times New Roman"/>
      <w:sz w:val="22"/>
      <w:szCs w:val="22"/>
    </w:rPr>
  </w:style>
  <w:style w:type="paragraph" w:styleId="Heading5">
    <w:name w:val="heading 5"/>
    <w:basedOn w:val="Normal"/>
    <w:next w:val="Normal"/>
    <w:pPr>
      <w:tabs>
        <w:tab w:val="left" w:pos="80"/>
      </w:tabs>
      <w:spacing w:after="240" w:lineRule="auto"/>
      <w:ind w:left="0" w:firstLine="0"/>
      <w:jc w:val="both"/>
    </w:pPr>
    <w:rPr>
      <w:rFonts w:ascii="Times New Roman" w:cs="Times New Roman" w:eastAsia="Times New Roman" w:hAnsi="Times New Roman"/>
      <w:sz w:val="22"/>
      <w:szCs w:val="22"/>
    </w:rPr>
  </w:style>
  <w:style w:type="paragraph" w:styleId="Heading6">
    <w:name w:val="heading 6"/>
    <w:basedOn w:val="Normal"/>
    <w:next w:val="Normal"/>
    <w:pPr>
      <w:tabs>
        <w:tab w:val="left" w:pos="100"/>
      </w:tabs>
      <w:spacing w:after="240" w:lineRule="auto"/>
      <w:ind w:left="0" w:firstLine="0"/>
      <w:jc w:val="both"/>
    </w:pPr>
    <w:rPr>
      <w:rFonts w:ascii="Times New Roman" w:cs="Times New Roman" w:eastAsia="Times New Roman" w:hAnsi="Times New Roman"/>
      <w:sz w:val="22"/>
      <w:szCs w:val="22"/>
    </w:rPr>
  </w:style>
  <w:style w:type="paragraph" w:styleId="Title">
    <w:name w:val="Title"/>
    <w:basedOn w:val="Normal"/>
    <w:next w:val="Normal"/>
    <w:pPr>
      <w:spacing w:after="60" w:before="240" w:lineRule="auto"/>
      <w:jc w:val="center"/>
    </w:pPr>
    <w:rPr>
      <w:b w:val="1"/>
      <w:sz w:val="32"/>
      <w:szCs w:val="32"/>
    </w:rPr>
  </w:style>
  <w:style w:type="paragraph" w:styleId="Normalny" w:default="1">
    <w:name w:val="Normal"/>
    <w:qFormat w:val="1"/>
    <w:pPr>
      <w:suppressAutoHyphens w:val="1"/>
      <w:spacing w:line="1" w:lineRule="atLeast"/>
      <w:ind w:left="-1" w:leftChars="-1" w:hangingChars="1"/>
      <w:textDirection w:val="btLr"/>
      <w:textAlignment w:val="top"/>
      <w:outlineLvl w:val="0"/>
    </w:pPr>
    <w:rPr>
      <w:position w:val="-1"/>
      <w:lang w:eastAsia="en-US"/>
    </w:rPr>
  </w:style>
  <w:style w:type="paragraph" w:styleId="Nagwek1">
    <w:name w:val="heading 1"/>
    <w:basedOn w:val="Normalny"/>
    <w:next w:val="Normalny"/>
    <w:uiPriority w:val="9"/>
    <w:qFormat w:val="1"/>
    <w:pPr>
      <w:keepNext w:val="1"/>
      <w:keepLines w:val="1"/>
      <w:spacing w:after="120" w:before="480"/>
    </w:pPr>
    <w:rPr>
      <w:b w:val="1"/>
      <w:sz w:val="48"/>
      <w:szCs w:val="48"/>
    </w:rPr>
  </w:style>
  <w:style w:type="paragraph" w:styleId="Nagwek2">
    <w:name w:val="heading 2"/>
    <w:basedOn w:val="Normalny"/>
    <w:next w:val="Tekstpodstawowy"/>
    <w:uiPriority w:val="9"/>
    <w:unhideWhenUsed w:val="1"/>
    <w:qFormat w:val="1"/>
    <w:pPr>
      <w:numPr>
        <w:ilvl w:val="1"/>
        <w:numId w:val="6"/>
      </w:numPr>
      <w:autoSpaceDE w:val="0"/>
      <w:autoSpaceDN w:val="0"/>
      <w:adjustRightInd w:val="0"/>
      <w:spacing w:after="240"/>
      <w:ind w:left="0" w:leftChars="0" w:firstLine="0" w:firstLineChars="0"/>
      <w:jc w:val="both"/>
      <w:outlineLvl w:val="1"/>
    </w:pPr>
    <w:rPr>
      <w:rFonts w:ascii="Times New Roman" w:cs="Times New Roman" w:hAnsi="Times New Roman"/>
      <w:color w:val="000000"/>
      <w:sz w:val="22"/>
      <w:szCs w:val="22"/>
      <w:lang w:val="en-US"/>
    </w:rPr>
  </w:style>
  <w:style w:type="paragraph" w:styleId="Nagwek3">
    <w:name w:val="heading 3"/>
    <w:basedOn w:val="Normalny"/>
    <w:next w:val="Tekstpodstawowy"/>
    <w:uiPriority w:val="9"/>
    <w:unhideWhenUsed w:val="1"/>
    <w:qFormat w:val="1"/>
    <w:pPr>
      <w:numPr>
        <w:ilvl w:val="2"/>
        <w:numId w:val="6"/>
      </w:numPr>
      <w:autoSpaceDE w:val="0"/>
      <w:autoSpaceDN w:val="0"/>
      <w:adjustRightInd w:val="0"/>
      <w:spacing w:after="240"/>
      <w:ind w:left="0" w:leftChars="0" w:firstLine="0" w:firstLineChars="0"/>
      <w:jc w:val="both"/>
      <w:outlineLvl w:val="2"/>
    </w:pPr>
    <w:rPr>
      <w:rFonts w:ascii="Times New Roman" w:cs="Times New Roman" w:hAnsi="Times New Roman"/>
      <w:sz w:val="22"/>
      <w:szCs w:val="22"/>
      <w:lang w:val="en-GB"/>
    </w:rPr>
  </w:style>
  <w:style w:type="paragraph" w:styleId="Nagwek4">
    <w:name w:val="heading 4"/>
    <w:basedOn w:val="Normalny"/>
    <w:next w:val="Tekstpodstawowy"/>
    <w:uiPriority w:val="9"/>
    <w:semiHidden w:val="1"/>
    <w:unhideWhenUsed w:val="1"/>
    <w:qFormat w:val="1"/>
    <w:pPr>
      <w:numPr>
        <w:ilvl w:val="3"/>
        <w:numId w:val="6"/>
      </w:numPr>
      <w:autoSpaceDE w:val="0"/>
      <w:autoSpaceDN w:val="0"/>
      <w:adjustRightInd w:val="0"/>
      <w:spacing w:after="240"/>
      <w:ind w:left="0" w:leftChars="0" w:firstLine="0" w:firstLineChars="0"/>
      <w:jc w:val="both"/>
      <w:outlineLvl w:val="3"/>
    </w:pPr>
    <w:rPr>
      <w:rFonts w:ascii="Times New Roman" w:cs="Times New Roman" w:hAnsi="Times New Roman"/>
      <w:sz w:val="22"/>
      <w:szCs w:val="22"/>
      <w:lang w:val="en-GB"/>
    </w:rPr>
  </w:style>
  <w:style w:type="paragraph" w:styleId="Nagwek5">
    <w:name w:val="heading 5"/>
    <w:basedOn w:val="Normalny"/>
    <w:next w:val="Tekstpodstawowy"/>
    <w:uiPriority w:val="9"/>
    <w:semiHidden w:val="1"/>
    <w:unhideWhenUsed w:val="1"/>
    <w:qFormat w:val="1"/>
    <w:pPr>
      <w:numPr>
        <w:ilvl w:val="4"/>
        <w:numId w:val="6"/>
      </w:numPr>
      <w:tabs>
        <w:tab w:val="left" w:pos="80"/>
      </w:tabs>
      <w:autoSpaceDE w:val="0"/>
      <w:autoSpaceDN w:val="0"/>
      <w:adjustRightInd w:val="0"/>
      <w:spacing w:after="240"/>
      <w:ind w:left="0" w:leftChars="0" w:firstLine="0" w:firstLineChars="0"/>
      <w:jc w:val="both"/>
      <w:outlineLvl w:val="4"/>
    </w:pPr>
    <w:rPr>
      <w:rFonts w:ascii="Times New Roman" w:cs="Times New Roman" w:hAnsi="Times New Roman"/>
      <w:sz w:val="22"/>
      <w:szCs w:val="22"/>
      <w:lang w:val="en-US"/>
    </w:rPr>
  </w:style>
  <w:style w:type="paragraph" w:styleId="Nagwek6">
    <w:name w:val="heading 6"/>
    <w:basedOn w:val="Normalny"/>
    <w:next w:val="Tekstpodstawowy"/>
    <w:uiPriority w:val="9"/>
    <w:semiHidden w:val="1"/>
    <w:unhideWhenUsed w:val="1"/>
    <w:qFormat w:val="1"/>
    <w:pPr>
      <w:numPr>
        <w:ilvl w:val="5"/>
        <w:numId w:val="6"/>
      </w:numPr>
      <w:tabs>
        <w:tab w:val="left" w:pos="100"/>
      </w:tabs>
      <w:autoSpaceDE w:val="0"/>
      <w:autoSpaceDN w:val="0"/>
      <w:adjustRightInd w:val="0"/>
      <w:spacing w:after="240"/>
      <w:ind w:left="0" w:leftChars="0" w:firstLine="0" w:firstLineChars="0"/>
      <w:jc w:val="both"/>
      <w:outlineLvl w:val="5"/>
    </w:pPr>
    <w:rPr>
      <w:rFonts w:ascii="Times New Roman" w:cs="Times New Roman" w:hAnsi="Times New Roman"/>
      <w:sz w:val="22"/>
      <w:szCs w:val="22"/>
      <w:lang w:val="en-US"/>
    </w:rPr>
  </w:style>
  <w:style w:type="paragraph" w:styleId="Nagwek7">
    <w:name w:val="heading 7"/>
    <w:basedOn w:val="Normalny"/>
    <w:next w:val="Tekstpodstawowy"/>
    <w:pPr>
      <w:numPr>
        <w:ilvl w:val="6"/>
        <w:numId w:val="6"/>
      </w:numPr>
      <w:autoSpaceDE w:val="0"/>
      <w:autoSpaceDN w:val="0"/>
      <w:adjustRightInd w:val="0"/>
      <w:spacing w:after="240"/>
      <w:ind w:left="0" w:leftChars="0" w:firstLine="0" w:firstLineChars="0"/>
      <w:jc w:val="both"/>
      <w:outlineLvl w:val="6"/>
    </w:pPr>
    <w:rPr>
      <w:rFonts w:ascii="Times New Roman" w:cs="Times New Roman" w:hAnsi="Times New Roman"/>
      <w:sz w:val="22"/>
      <w:szCs w:val="22"/>
      <w:lang w:val="en-US"/>
    </w:rPr>
  </w:style>
  <w:style w:type="paragraph" w:styleId="Nagwek8">
    <w:name w:val="heading 8"/>
    <w:basedOn w:val="Normalny"/>
    <w:next w:val="Tekstpodstawowy"/>
    <w:pPr>
      <w:numPr>
        <w:ilvl w:val="7"/>
        <w:numId w:val="6"/>
      </w:numPr>
      <w:autoSpaceDE w:val="0"/>
      <w:autoSpaceDN w:val="0"/>
      <w:adjustRightInd w:val="0"/>
      <w:spacing w:after="240"/>
      <w:ind w:left="0" w:leftChars="0" w:firstLine="0" w:firstLineChars="0"/>
      <w:jc w:val="both"/>
      <w:outlineLvl w:val="7"/>
    </w:pPr>
    <w:rPr>
      <w:rFonts w:ascii="Times New Roman" w:cs="Times New Roman" w:hAnsi="Times New Roman"/>
      <w:sz w:val="22"/>
      <w:szCs w:val="22"/>
      <w:lang w:val="en-US"/>
    </w:rPr>
  </w:style>
  <w:style w:type="paragraph" w:styleId="Nagwek9">
    <w:name w:val="heading 9"/>
    <w:basedOn w:val="Normalny"/>
    <w:next w:val="Tekstpodstawowy"/>
    <w:pPr>
      <w:numPr>
        <w:ilvl w:val="8"/>
        <w:numId w:val="6"/>
      </w:numPr>
      <w:tabs>
        <w:tab w:val="left" w:pos="1440"/>
      </w:tabs>
      <w:autoSpaceDE w:val="0"/>
      <w:autoSpaceDN w:val="0"/>
      <w:adjustRightInd w:val="0"/>
      <w:spacing w:after="240"/>
      <w:ind w:left="0" w:leftChars="0" w:firstLine="0" w:firstLineChars="0"/>
      <w:jc w:val="both"/>
      <w:outlineLvl w:val="8"/>
    </w:pPr>
    <w:rPr>
      <w:rFonts w:ascii="Times New Roman" w:cs="Times New Roman" w:hAnsi="Times New Roman"/>
      <w:sz w:val="22"/>
      <w:szCs w:val="22"/>
      <w:lang w:val="en-US"/>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ytu">
    <w:name w:val="Title"/>
    <w:basedOn w:val="Normalny"/>
    <w:next w:val="Normalny"/>
    <w:uiPriority w:val="99"/>
    <w:qFormat w:val="1"/>
    <w:pPr>
      <w:spacing w:after="60" w:before="240"/>
      <w:jc w:val="center"/>
    </w:pPr>
    <w:rPr>
      <w:b w:val="1"/>
      <w:bCs w:val="1"/>
      <w:kern w:val="28"/>
      <w:sz w:val="32"/>
      <w:szCs w:val="32"/>
    </w:rPr>
  </w:style>
  <w:style w:type="table" w:styleId="TableNormal1" w:customStyle="1">
    <w:name w:val="Table Normal1"/>
    <w:tblPr>
      <w:tblCellMar>
        <w:top w:w="0.0" w:type="dxa"/>
        <w:left w:w="0.0" w:type="dxa"/>
        <w:bottom w:w="0.0" w:type="dxa"/>
        <w:right w:w="0.0" w:type="dxa"/>
      </w:tblCellMar>
    </w:tblPr>
  </w:style>
  <w:style w:type="paragraph" w:styleId="Nagwek11" w:customStyle="1">
    <w:name w:val="Nagłówek 11"/>
    <w:aliases w:val="Hoofdstukkop"/>
    <w:basedOn w:val="Normalny"/>
    <w:next w:val="Tekstpodstawowy"/>
    <w:pPr>
      <w:keepNext w:val="1"/>
      <w:keepLines w:val="1"/>
      <w:numPr>
        <w:numId w:val="6"/>
      </w:numPr>
      <w:autoSpaceDE w:val="0"/>
      <w:autoSpaceDN w:val="0"/>
      <w:adjustRightInd w:val="0"/>
      <w:spacing w:after="240" w:before="240"/>
      <w:ind w:left="0" w:leftChars="0" w:firstLine="0" w:firstLineChars="0"/>
      <w:jc w:val="center"/>
    </w:pPr>
    <w:rPr>
      <w:rFonts w:ascii="Times New Roman" w:cs="Times New Roman" w:hAnsi="Times New Roman"/>
      <w:b w:val="1"/>
      <w:bCs w:val="1"/>
      <w:caps w:val="1"/>
      <w:color w:val="000000"/>
      <w:kern w:val="28"/>
      <w:sz w:val="22"/>
      <w:szCs w:val="22"/>
      <w:lang w:val="en-GB"/>
    </w:rPr>
  </w:style>
  <w:style w:type="paragraph" w:styleId="Nagwek">
    <w:name w:val="header"/>
    <w:basedOn w:val="Normalny"/>
    <w:pPr>
      <w:tabs>
        <w:tab w:val="center" w:pos="4320"/>
        <w:tab w:val="right" w:pos="8640"/>
      </w:tabs>
    </w:pPr>
  </w:style>
  <w:style w:type="character" w:styleId="NagwekZnak" w:customStyle="1">
    <w:name w:val="Nagłówek Znak"/>
    <w:rPr>
      <w:w w:val="100"/>
      <w:position w:val="-1"/>
      <w:sz w:val="24"/>
      <w:szCs w:val="24"/>
      <w:effect w:val="none"/>
      <w:vertAlign w:val="baseline"/>
      <w:cs w:val="0"/>
      <w:em w:val="none"/>
      <w:lang w:eastAsia="en-US"/>
    </w:rPr>
  </w:style>
  <w:style w:type="paragraph" w:styleId="Stopka1" w:customStyle="1">
    <w:name w:val="Stopka1"/>
    <w:aliases w:val="GJ Stopka"/>
    <w:basedOn w:val="Normalny"/>
    <w:pPr>
      <w:tabs>
        <w:tab w:val="center" w:pos="4536"/>
        <w:tab w:val="right" w:pos="9072"/>
      </w:tabs>
    </w:pPr>
  </w:style>
  <w:style w:type="character" w:styleId="StopkaZnak" w:customStyle="1">
    <w:name w:val="Stopka Znak"/>
    <w:aliases w:val="GJ Stopka Znak"/>
    <w:uiPriority w:val="99"/>
    <w:rPr>
      <w:w w:val="100"/>
      <w:position w:val="-1"/>
      <w:sz w:val="24"/>
      <w:szCs w:val="24"/>
      <w:effect w:val="none"/>
      <w:vertAlign w:val="baseline"/>
      <w:cs w:val="0"/>
      <w:em w:val="none"/>
      <w:lang w:eastAsia="en-US"/>
    </w:rPr>
  </w:style>
  <w:style w:type="paragraph" w:styleId="GJBody" w:customStyle="1">
    <w:name w:val="GJ Body"/>
    <w:basedOn w:val="Normalny"/>
    <w:pPr>
      <w:spacing w:after="140" w:line="290" w:lineRule="auto"/>
      <w:jc w:val="right"/>
    </w:pPr>
    <w:rPr>
      <w:kern w:val="20"/>
      <w:sz w:val="22"/>
      <w:szCs w:val="22"/>
    </w:rPr>
  </w:style>
  <w:style w:type="paragraph" w:styleId="GJBody1" w:customStyle="1">
    <w:name w:val="GJ Body 1"/>
    <w:basedOn w:val="Normalny"/>
    <w:pPr>
      <w:spacing w:after="140" w:line="290" w:lineRule="auto"/>
      <w:ind w:left="567"/>
      <w:jc w:val="both"/>
    </w:pPr>
    <w:rPr>
      <w:kern w:val="20"/>
      <w:sz w:val="22"/>
      <w:szCs w:val="22"/>
    </w:rPr>
  </w:style>
  <w:style w:type="paragraph" w:styleId="GJBody2" w:customStyle="1">
    <w:name w:val="GJ Body 2"/>
    <w:basedOn w:val="Normalny"/>
    <w:pPr>
      <w:spacing w:after="140" w:line="290" w:lineRule="auto"/>
      <w:ind w:left="1247"/>
      <w:jc w:val="both"/>
    </w:pPr>
    <w:rPr>
      <w:kern w:val="20"/>
      <w:sz w:val="22"/>
      <w:szCs w:val="22"/>
    </w:rPr>
  </w:style>
  <w:style w:type="paragraph" w:styleId="GJBody3" w:customStyle="1">
    <w:name w:val="GJ Body 3"/>
    <w:basedOn w:val="Normalny"/>
    <w:pPr>
      <w:spacing w:after="140" w:line="290" w:lineRule="auto"/>
      <w:ind w:left="2041"/>
      <w:jc w:val="both"/>
    </w:pPr>
    <w:rPr>
      <w:kern w:val="20"/>
      <w:sz w:val="22"/>
      <w:szCs w:val="22"/>
    </w:rPr>
  </w:style>
  <w:style w:type="paragraph" w:styleId="GJBody4" w:customStyle="1">
    <w:name w:val="GJ Body 4"/>
    <w:basedOn w:val="Normalny"/>
    <w:pPr>
      <w:spacing w:after="140" w:line="290" w:lineRule="auto"/>
      <w:ind w:left="2722"/>
      <w:jc w:val="both"/>
    </w:pPr>
    <w:rPr>
      <w:kern w:val="20"/>
      <w:sz w:val="22"/>
      <w:szCs w:val="22"/>
    </w:rPr>
  </w:style>
  <w:style w:type="paragraph" w:styleId="GJBody5" w:customStyle="1">
    <w:name w:val="GJ Body 5"/>
    <w:basedOn w:val="Normalny"/>
    <w:pPr>
      <w:spacing w:after="140" w:line="290" w:lineRule="auto"/>
      <w:ind w:left="3289"/>
      <w:jc w:val="both"/>
    </w:pPr>
    <w:rPr>
      <w:kern w:val="20"/>
      <w:sz w:val="22"/>
      <w:szCs w:val="22"/>
    </w:rPr>
  </w:style>
  <w:style w:type="paragraph" w:styleId="GJBody6" w:customStyle="1">
    <w:name w:val="GJ Body 6"/>
    <w:basedOn w:val="Normalny"/>
    <w:pPr>
      <w:spacing w:after="140" w:line="290" w:lineRule="auto"/>
      <w:ind w:left="3969"/>
      <w:jc w:val="both"/>
    </w:pPr>
    <w:rPr>
      <w:kern w:val="20"/>
      <w:sz w:val="22"/>
      <w:szCs w:val="22"/>
    </w:rPr>
  </w:style>
  <w:style w:type="paragraph" w:styleId="Tekstkomentarza1" w:customStyle="1">
    <w:name w:val="Tekst komentarza1"/>
    <w:aliases w:val="GJ Tekst komentarza"/>
    <w:basedOn w:val="Normalny"/>
    <w:pPr>
      <w:spacing w:after="140" w:line="290" w:lineRule="auto"/>
    </w:pPr>
    <w:rPr>
      <w:sz w:val="20"/>
      <w:szCs w:val="20"/>
    </w:rPr>
  </w:style>
  <w:style w:type="character" w:styleId="CommentTextChar" w:customStyle="1">
    <w:name w:val="Comment Text Char"/>
    <w:aliases w:val="TP Tekst komentarza Char"/>
    <w:rPr>
      <w:w w:val="100"/>
      <w:position w:val="-1"/>
      <w:sz w:val="20"/>
      <w:szCs w:val="20"/>
      <w:effect w:val="none"/>
      <w:vertAlign w:val="baseline"/>
      <w:cs w:val="0"/>
      <w:em w:val="none"/>
      <w:lang w:eastAsia="en-US"/>
    </w:rPr>
  </w:style>
  <w:style w:type="character" w:styleId="TekstkomentarzaZnak" w:customStyle="1">
    <w:name w:val="Tekst komentarza Znak"/>
    <w:aliases w:val="GJ Tekst komentarza Znak"/>
    <w:rPr>
      <w:w w:val="100"/>
      <w:position w:val="-1"/>
      <w:sz w:val="20"/>
      <w:szCs w:val="20"/>
      <w:effect w:val="none"/>
      <w:vertAlign w:val="baseline"/>
      <w:cs w:val="0"/>
      <w:em w:val="none"/>
      <w:lang w:eastAsia="en-US"/>
    </w:rPr>
  </w:style>
  <w:style w:type="paragraph" w:styleId="Tekstprzypisudolnego1" w:customStyle="1">
    <w:name w:val="Tekst przypisu dolnego1"/>
    <w:aliases w:val="GJ Tekst przypisu dolnego"/>
    <w:basedOn w:val="Normalny"/>
    <w:pPr>
      <w:keepLines w:val="1"/>
      <w:tabs>
        <w:tab w:val="left" w:pos="227"/>
      </w:tabs>
      <w:spacing w:after="60" w:line="200" w:lineRule="atLeast"/>
      <w:ind w:left="227" w:hanging="227"/>
      <w:jc w:val="both"/>
    </w:pPr>
    <w:rPr>
      <w:kern w:val="20"/>
      <w:sz w:val="20"/>
      <w:szCs w:val="20"/>
    </w:rPr>
  </w:style>
  <w:style w:type="character" w:styleId="FootnoteTextChar" w:customStyle="1">
    <w:name w:val="Footnote Text Char"/>
    <w:aliases w:val="TP Tekst przypisu dolnego Char"/>
    <w:rPr>
      <w:w w:val="100"/>
      <w:position w:val="-1"/>
      <w:sz w:val="20"/>
      <w:szCs w:val="20"/>
      <w:effect w:val="none"/>
      <w:vertAlign w:val="baseline"/>
      <w:cs w:val="0"/>
      <w:em w:val="none"/>
      <w:lang w:eastAsia="en-US"/>
    </w:rPr>
  </w:style>
  <w:style w:type="character" w:styleId="TekstprzypisudolnegoZnak" w:customStyle="1">
    <w:name w:val="Tekst przypisu dolnego Znak"/>
    <w:aliases w:val="GJ Tekst przypisu dolnego Znak"/>
    <w:rPr>
      <w:w w:val="100"/>
      <w:kern w:val="20"/>
      <w:position w:val="-1"/>
      <w:sz w:val="20"/>
      <w:szCs w:val="20"/>
      <w:effect w:val="none"/>
      <w:vertAlign w:val="baseline"/>
      <w:cs w:val="0"/>
      <w:em w:val="none"/>
      <w:lang w:eastAsia="en-US"/>
    </w:rPr>
  </w:style>
  <w:style w:type="paragraph" w:styleId="Tekstprzypisukocowego1" w:customStyle="1">
    <w:name w:val="Tekst przypisu końcowego1"/>
    <w:aliases w:val="GJ Tekst przypisu końcowego"/>
    <w:basedOn w:val="Normalny"/>
    <w:pPr>
      <w:spacing w:after="140" w:line="290" w:lineRule="auto"/>
    </w:pPr>
    <w:rPr>
      <w:sz w:val="20"/>
      <w:szCs w:val="20"/>
    </w:rPr>
  </w:style>
  <w:style w:type="character" w:styleId="EndnoteTextChar" w:customStyle="1">
    <w:name w:val="Endnote Text Char"/>
    <w:aliases w:val="TP Tekst przypisu końcowego Char"/>
    <w:rPr>
      <w:w w:val="100"/>
      <w:position w:val="-1"/>
      <w:sz w:val="20"/>
      <w:szCs w:val="20"/>
      <w:effect w:val="none"/>
      <w:vertAlign w:val="baseline"/>
      <w:cs w:val="0"/>
      <w:em w:val="none"/>
      <w:lang w:eastAsia="en-US"/>
    </w:rPr>
  </w:style>
  <w:style w:type="character" w:styleId="TekstprzypisukocowegoZnak" w:customStyle="1">
    <w:name w:val="Tekst przypisu końcowego Znak"/>
    <w:aliases w:val="GJ Tekst przypisu końcowego Znak"/>
    <w:rPr>
      <w:w w:val="100"/>
      <w:position w:val="-1"/>
      <w:sz w:val="20"/>
      <w:szCs w:val="20"/>
      <w:effect w:val="none"/>
      <w:vertAlign w:val="baseline"/>
      <w:cs w:val="0"/>
      <w:em w:val="none"/>
      <w:lang w:eastAsia="en-US"/>
    </w:rPr>
  </w:style>
  <w:style w:type="character" w:styleId="TitleChar" w:customStyle="1">
    <w:name w:val="Title Char"/>
    <w:rPr>
      <w:rFonts w:ascii="Cambria" w:cs="Times New Roman" w:eastAsia="Times New Roman" w:hAnsi="Cambria"/>
      <w:b w:val="1"/>
      <w:bCs w:val="1"/>
      <w:w w:val="100"/>
      <w:kern w:val="28"/>
      <w:position w:val="-1"/>
      <w:sz w:val="32"/>
      <w:szCs w:val="32"/>
      <w:effect w:val="none"/>
      <w:vertAlign w:val="baseline"/>
      <w:cs w:val="0"/>
      <w:em w:val="none"/>
      <w:lang w:eastAsia="en-US"/>
    </w:rPr>
  </w:style>
  <w:style w:type="character" w:styleId="TytuZnak" w:customStyle="1">
    <w:name w:val="Tytuł Znak"/>
    <w:uiPriority w:val="99"/>
    <w:rPr>
      <w:b w:val="1"/>
      <w:bCs w:val="1"/>
      <w:w w:val="100"/>
      <w:kern w:val="28"/>
      <w:position w:val="-1"/>
      <w:sz w:val="32"/>
      <w:szCs w:val="32"/>
      <w:effect w:val="none"/>
      <w:vertAlign w:val="baseline"/>
      <w:cs w:val="0"/>
      <w:em w:val="none"/>
      <w:lang w:eastAsia="en-US"/>
    </w:rPr>
  </w:style>
  <w:style w:type="paragraph" w:styleId="GJInformacje" w:customStyle="1">
    <w:name w:val="GJ Informacje"/>
    <w:basedOn w:val="Normalny"/>
    <w:rPr>
      <w:kern w:val="16"/>
      <w:sz w:val="18"/>
      <w:szCs w:val="18"/>
    </w:rPr>
  </w:style>
  <w:style w:type="table" w:styleId="Tabela-Siatka">
    <w:name w:val="Table Grid"/>
    <w:basedOn w:val="Standardowy"/>
    <w:pPr>
      <w:suppressAutoHyphens w:val="1"/>
      <w:spacing w:line="1" w:lineRule="atLeast"/>
      <w:ind w:left="-1" w:leftChars="-1" w:hangingChars="1"/>
      <w:textDirection w:val="btLr"/>
      <w:textAlignment w:val="top"/>
      <w:outlineLvl w:val="0"/>
    </w:pPr>
    <w:rPr>
      <w:position w:val="-1"/>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GJZacznik1" w:customStyle="1">
    <w:name w:val="GJ Załącznik 1"/>
    <w:basedOn w:val="Normalny"/>
    <w:pPr>
      <w:tabs>
        <w:tab w:val="num" w:pos="567"/>
        <w:tab w:val="num" w:pos="720"/>
      </w:tabs>
      <w:spacing w:after="140" w:line="290" w:lineRule="auto"/>
      <w:ind w:left="567" w:hanging="567"/>
      <w:jc w:val="both"/>
    </w:pPr>
    <w:rPr>
      <w:kern w:val="20"/>
    </w:rPr>
  </w:style>
  <w:style w:type="paragraph" w:styleId="GJZacznik2" w:customStyle="1">
    <w:name w:val="GJ Załącznik 2"/>
    <w:basedOn w:val="Normalny"/>
    <w:pPr>
      <w:tabs>
        <w:tab w:val="num" w:pos="1247"/>
        <w:tab w:val="num" w:pos="1440"/>
      </w:tabs>
      <w:spacing w:after="140" w:line="290" w:lineRule="auto"/>
      <w:ind w:left="1247" w:hanging="680"/>
      <w:jc w:val="both"/>
      <w:outlineLvl w:val="1"/>
    </w:pPr>
    <w:rPr>
      <w:kern w:val="20"/>
      <w:sz w:val="22"/>
      <w:szCs w:val="22"/>
    </w:rPr>
  </w:style>
  <w:style w:type="paragraph" w:styleId="GJZacznik3" w:customStyle="1">
    <w:name w:val="GJ Załącznik 3"/>
    <w:basedOn w:val="Normalny"/>
    <w:pPr>
      <w:tabs>
        <w:tab w:val="num" w:pos="2041"/>
        <w:tab w:val="num" w:pos="2160"/>
      </w:tabs>
      <w:spacing w:after="140" w:line="290" w:lineRule="auto"/>
      <w:ind w:left="2041" w:hanging="794"/>
      <w:jc w:val="both"/>
      <w:outlineLvl w:val="2"/>
    </w:pPr>
    <w:rPr>
      <w:kern w:val="20"/>
      <w:sz w:val="22"/>
      <w:szCs w:val="22"/>
    </w:rPr>
  </w:style>
  <w:style w:type="paragraph" w:styleId="GJZacznik4" w:customStyle="1">
    <w:name w:val="GJ Załącznik 4"/>
    <w:basedOn w:val="Normalny"/>
    <w:pPr>
      <w:tabs>
        <w:tab w:val="num" w:pos="2880"/>
      </w:tabs>
      <w:spacing w:after="140" w:line="290" w:lineRule="auto"/>
      <w:jc w:val="both"/>
      <w:outlineLvl w:val="3"/>
    </w:pPr>
    <w:rPr>
      <w:kern w:val="20"/>
      <w:sz w:val="22"/>
      <w:szCs w:val="22"/>
    </w:rPr>
  </w:style>
  <w:style w:type="paragraph" w:styleId="GJZacznik5" w:customStyle="1">
    <w:name w:val="GJ Załącznik 5"/>
    <w:basedOn w:val="Normalny"/>
    <w:pPr>
      <w:tabs>
        <w:tab w:val="num" w:pos="3289"/>
        <w:tab w:val="num" w:pos="3600"/>
      </w:tabs>
      <w:spacing w:after="140" w:line="290" w:lineRule="auto"/>
      <w:ind w:left="3289" w:hanging="567"/>
      <w:jc w:val="both"/>
      <w:outlineLvl w:val="4"/>
    </w:pPr>
    <w:rPr>
      <w:kern w:val="20"/>
      <w:sz w:val="22"/>
      <w:szCs w:val="22"/>
    </w:rPr>
  </w:style>
  <w:style w:type="paragraph" w:styleId="GJZacznik6" w:customStyle="1">
    <w:name w:val="GJ Załącznik 6"/>
    <w:basedOn w:val="Normalny"/>
    <w:pPr>
      <w:tabs>
        <w:tab w:val="num" w:pos="3969"/>
        <w:tab w:val="num" w:pos="4320"/>
      </w:tabs>
      <w:spacing w:after="140" w:line="290" w:lineRule="auto"/>
      <w:ind w:left="3969" w:hanging="680"/>
      <w:jc w:val="both"/>
      <w:outlineLvl w:val="5"/>
    </w:pPr>
    <w:rPr>
      <w:kern w:val="20"/>
      <w:sz w:val="22"/>
      <w:szCs w:val="22"/>
    </w:rPr>
  </w:style>
  <w:style w:type="paragraph" w:styleId="GJTytuwramce" w:customStyle="1">
    <w:name w:val="GJ Tytuł w ramce"/>
    <w:basedOn w:val="Normalny"/>
    <w:next w:val="Normalny"/>
    <w:pPr>
      <w:keepNext w:val="1"/>
      <w:spacing w:after="120" w:before="240" w:line="290" w:lineRule="auto"/>
      <w:jc w:val="center"/>
    </w:pPr>
    <w:rPr>
      <w:sz w:val="28"/>
      <w:szCs w:val="28"/>
    </w:rPr>
  </w:style>
  <w:style w:type="paragraph" w:styleId="GJStrony" w:customStyle="1">
    <w:name w:val="GJ Strony"/>
    <w:basedOn w:val="Normalny"/>
    <w:pPr>
      <w:tabs>
        <w:tab w:val="num" w:pos="567"/>
        <w:tab w:val="num" w:pos="720"/>
      </w:tabs>
      <w:spacing w:after="140" w:line="290" w:lineRule="auto"/>
      <w:ind w:left="567" w:hanging="567"/>
      <w:jc w:val="both"/>
    </w:pPr>
    <w:rPr>
      <w:kern w:val="20"/>
      <w:sz w:val="22"/>
      <w:szCs w:val="22"/>
    </w:rPr>
  </w:style>
  <w:style w:type="paragraph" w:styleId="GJRecitals" w:customStyle="1">
    <w:name w:val="GJ Recitals"/>
    <w:basedOn w:val="Normalny"/>
    <w:pPr>
      <w:tabs>
        <w:tab w:val="num" w:pos="567"/>
        <w:tab w:val="num" w:pos="720"/>
      </w:tabs>
      <w:spacing w:after="140" w:line="290" w:lineRule="auto"/>
      <w:ind w:left="567" w:hanging="567"/>
      <w:jc w:val="both"/>
    </w:pPr>
    <w:rPr>
      <w:kern w:val="20"/>
      <w:sz w:val="22"/>
      <w:szCs w:val="22"/>
    </w:rPr>
  </w:style>
  <w:style w:type="paragraph" w:styleId="Spistreci11" w:customStyle="1">
    <w:name w:val="Spis treści 11"/>
    <w:aliases w:val="GJ Spis treści 1"/>
    <w:basedOn w:val="Normalny"/>
    <w:next w:val="GJBody"/>
    <w:pPr>
      <w:spacing w:after="140" w:before="280" w:line="290" w:lineRule="auto"/>
      <w:ind w:left="567" w:hanging="567"/>
    </w:pPr>
    <w:rPr>
      <w:kern w:val="20"/>
      <w:sz w:val="22"/>
      <w:szCs w:val="22"/>
    </w:rPr>
  </w:style>
  <w:style w:type="paragraph" w:styleId="Spistreci21" w:customStyle="1">
    <w:name w:val="Spis treści 21"/>
    <w:aliases w:val="GJ Spis treści 2"/>
    <w:basedOn w:val="Normalny"/>
    <w:next w:val="GJBody"/>
    <w:pPr>
      <w:spacing w:after="140" w:before="280" w:line="290" w:lineRule="auto"/>
      <w:ind w:left="1247" w:hanging="680"/>
    </w:pPr>
    <w:rPr>
      <w:kern w:val="20"/>
      <w:sz w:val="22"/>
      <w:szCs w:val="22"/>
    </w:rPr>
  </w:style>
  <w:style w:type="paragraph" w:styleId="Spistreci31" w:customStyle="1">
    <w:name w:val="Spis treści 31"/>
    <w:aliases w:val="GJ Spis treści 3"/>
    <w:basedOn w:val="Normalny"/>
    <w:next w:val="GJBody"/>
    <w:pPr>
      <w:spacing w:after="140" w:before="280" w:line="290" w:lineRule="auto"/>
      <w:ind w:left="2041" w:hanging="794"/>
    </w:pPr>
    <w:rPr>
      <w:kern w:val="20"/>
      <w:sz w:val="22"/>
      <w:szCs w:val="22"/>
    </w:rPr>
  </w:style>
  <w:style w:type="paragraph" w:styleId="Wykazrde">
    <w:name w:val="table of authorities"/>
    <w:basedOn w:val="Normalny"/>
    <w:next w:val="Normalny"/>
    <w:pPr>
      <w:ind w:left="200" w:hanging="200"/>
    </w:pPr>
    <w:rPr>
      <w:sz w:val="22"/>
      <w:szCs w:val="22"/>
      <w:lang w:val="en-GB"/>
    </w:rPr>
  </w:style>
  <w:style w:type="paragraph" w:styleId="GJPoziom6" w:customStyle="1">
    <w:name w:val="GJ Poziom 6"/>
    <w:uiPriority w:val="99"/>
    <w:pPr>
      <w:tabs>
        <w:tab w:val="num" w:pos="4320"/>
      </w:tabs>
      <w:suppressAutoHyphens w:val="1"/>
      <w:spacing w:after="140" w:line="290" w:lineRule="auto"/>
      <w:ind w:left="-1" w:leftChars="-1" w:hangingChars="1"/>
      <w:jc w:val="both"/>
      <w:textDirection w:val="btLr"/>
      <w:textAlignment w:val="top"/>
      <w:outlineLvl w:val="5"/>
    </w:pPr>
    <w:rPr>
      <w:kern w:val="20"/>
      <w:position w:val="-1"/>
      <w:sz w:val="22"/>
      <w:szCs w:val="22"/>
      <w:lang w:eastAsia="en-US"/>
    </w:rPr>
  </w:style>
  <w:style w:type="paragraph" w:styleId="GJPoziom1" w:customStyle="1">
    <w:name w:val="GJ Poziom 1"/>
    <w:next w:val="GJBody1"/>
    <w:uiPriority w:val="99"/>
    <w:pPr>
      <w:keepNext w:val="1"/>
      <w:tabs>
        <w:tab w:val="num" w:pos="720"/>
      </w:tabs>
      <w:suppressAutoHyphens w:val="1"/>
      <w:spacing w:after="140" w:before="280" w:line="290" w:lineRule="auto"/>
      <w:ind w:left="-1" w:leftChars="-1" w:hangingChars="1"/>
      <w:jc w:val="both"/>
      <w:textDirection w:val="btLr"/>
      <w:textAlignment w:val="top"/>
      <w:outlineLvl w:val="0"/>
    </w:pPr>
    <w:rPr>
      <w:b w:val="1"/>
      <w:bCs w:val="1"/>
      <w:kern w:val="20"/>
      <w:position w:val="-1"/>
      <w:lang w:eastAsia="en-US"/>
    </w:rPr>
  </w:style>
  <w:style w:type="paragraph" w:styleId="GJPoziom2" w:customStyle="1">
    <w:name w:val="GJ Poziom 2"/>
    <w:uiPriority w:val="99"/>
    <w:pPr>
      <w:tabs>
        <w:tab w:val="num" w:pos="1440"/>
      </w:tabs>
      <w:suppressAutoHyphens w:val="1"/>
      <w:spacing w:after="140" w:line="290" w:lineRule="auto"/>
      <w:ind w:left="-1" w:leftChars="-1" w:hangingChars="1"/>
      <w:jc w:val="both"/>
      <w:textDirection w:val="btLr"/>
      <w:textAlignment w:val="top"/>
      <w:outlineLvl w:val="1"/>
    </w:pPr>
    <w:rPr>
      <w:spacing w:val="-2"/>
      <w:kern w:val="20"/>
      <w:position w:val="-1"/>
      <w:sz w:val="22"/>
      <w:szCs w:val="22"/>
    </w:rPr>
  </w:style>
  <w:style w:type="paragraph" w:styleId="GJPoziom3" w:customStyle="1">
    <w:name w:val="GJ Poziom 3"/>
    <w:uiPriority w:val="99"/>
    <w:pPr>
      <w:tabs>
        <w:tab w:val="num" w:pos="2160"/>
      </w:tabs>
      <w:suppressAutoHyphens w:val="1"/>
      <w:spacing w:after="140" w:line="290" w:lineRule="auto"/>
      <w:ind w:left="-1" w:leftChars="-1" w:hangingChars="1"/>
      <w:jc w:val="both"/>
      <w:textDirection w:val="btLr"/>
      <w:textAlignment w:val="top"/>
      <w:outlineLvl w:val="2"/>
    </w:pPr>
    <w:rPr>
      <w:kern w:val="20"/>
      <w:position w:val="-1"/>
      <w:sz w:val="22"/>
      <w:szCs w:val="22"/>
      <w:lang w:eastAsia="en-US"/>
    </w:rPr>
  </w:style>
  <w:style w:type="paragraph" w:styleId="GJPoziom4" w:customStyle="1">
    <w:name w:val="GJ Poziom 4"/>
    <w:uiPriority w:val="99"/>
    <w:pPr>
      <w:tabs>
        <w:tab w:val="num" w:pos="2880"/>
      </w:tabs>
      <w:suppressAutoHyphens w:val="1"/>
      <w:spacing w:after="140" w:line="290" w:lineRule="auto"/>
      <w:ind w:left="-1" w:leftChars="-1" w:hangingChars="1"/>
      <w:jc w:val="both"/>
      <w:textDirection w:val="btLr"/>
      <w:textAlignment w:val="top"/>
      <w:outlineLvl w:val="3"/>
    </w:pPr>
    <w:rPr>
      <w:kern w:val="20"/>
      <w:position w:val="-1"/>
      <w:sz w:val="22"/>
      <w:szCs w:val="22"/>
      <w:lang w:eastAsia="en-US"/>
    </w:rPr>
  </w:style>
  <w:style w:type="paragraph" w:styleId="GJPoziom5" w:customStyle="1">
    <w:name w:val="GJ Poziom 5"/>
    <w:uiPriority w:val="99"/>
    <w:pPr>
      <w:tabs>
        <w:tab w:val="num" w:pos="3600"/>
      </w:tabs>
      <w:suppressAutoHyphens w:val="1"/>
      <w:spacing w:after="140" w:line="290" w:lineRule="auto"/>
      <w:ind w:left="-1" w:leftChars="-1" w:hangingChars="1"/>
      <w:jc w:val="both"/>
      <w:textDirection w:val="btLr"/>
      <w:textAlignment w:val="top"/>
      <w:outlineLvl w:val="4"/>
    </w:pPr>
    <w:rPr>
      <w:kern w:val="20"/>
      <w:position w:val="-1"/>
      <w:sz w:val="22"/>
      <w:szCs w:val="22"/>
      <w:lang w:eastAsia="en-US"/>
    </w:rPr>
  </w:style>
  <w:style w:type="character" w:styleId="InitialStyle" w:customStyle="1">
    <w:name w:val="InitialStyle"/>
    <w:rPr>
      <w:rFonts w:ascii="Courier New" w:hAnsi="Courier New"/>
      <w:color w:val="auto"/>
      <w:spacing w:val="0"/>
      <w:w w:val="100"/>
      <w:position w:val="-1"/>
      <w:sz w:val="20"/>
      <w:effect w:val="none"/>
      <w:vertAlign w:val="baseline"/>
      <w:cs w:val="0"/>
      <w:em w:val="none"/>
    </w:rPr>
  </w:style>
  <w:style w:type="paragraph" w:styleId="Tekstdymka">
    <w:name w:val="Balloon Text"/>
    <w:basedOn w:val="Normalny"/>
    <w:rPr>
      <w:rFonts w:ascii="Tahoma" w:cs="Tahoma" w:hAnsi="Tahoma"/>
      <w:sz w:val="16"/>
      <w:szCs w:val="16"/>
    </w:rPr>
  </w:style>
  <w:style w:type="paragraph" w:styleId="Schedule3" w:customStyle="1">
    <w:name w:val="Schedule 3"/>
    <w:basedOn w:val="Normalny"/>
    <w:pPr>
      <w:tabs>
        <w:tab w:val="num" w:pos="720"/>
        <w:tab w:val="num" w:pos="2041"/>
      </w:tabs>
      <w:spacing w:after="140" w:line="290" w:lineRule="auto"/>
      <w:ind w:left="2041" w:hanging="794"/>
      <w:jc w:val="both"/>
      <w:outlineLvl w:val="2"/>
    </w:pPr>
    <w:rPr>
      <w:rFonts w:ascii="Arial" w:cs="Times New Roman" w:hAnsi="Arial"/>
      <w:kern w:val="20"/>
      <w:sz w:val="20"/>
      <w:szCs w:val="20"/>
      <w:lang w:eastAsia="pl-PL" w:val="sv-SE"/>
    </w:rPr>
  </w:style>
  <w:style w:type="character" w:styleId="Hipercze">
    <w:name w:val="Hyperlink"/>
    <w:qFormat w:val="1"/>
    <w:rPr>
      <w:color w:val="0000ff"/>
      <w:w w:val="100"/>
      <w:position w:val="-1"/>
      <w:u w:val="single"/>
      <w:effect w:val="none"/>
      <w:vertAlign w:val="baseline"/>
      <w:cs w:val="0"/>
      <w:em w:val="none"/>
    </w:rPr>
  </w:style>
  <w:style w:type="character" w:styleId="Nagwek1Znak" w:customStyle="1">
    <w:name w:val="Nagłówek 1 Znak"/>
    <w:rPr>
      <w:rFonts w:ascii="Times New Roman" w:hAnsi="Times New Roman"/>
      <w:b w:val="1"/>
      <w:bCs w:val="1"/>
      <w:caps w:val="1"/>
      <w:color w:val="000000"/>
      <w:w w:val="100"/>
      <w:kern w:val="28"/>
      <w:position w:val="-1"/>
      <w:sz w:val="22"/>
      <w:szCs w:val="22"/>
      <w:effect w:val="none"/>
      <w:vertAlign w:val="baseline"/>
      <w:cs w:val="0"/>
      <w:em w:val="none"/>
      <w:lang w:eastAsia="en-US" w:val="en-GB"/>
    </w:rPr>
  </w:style>
  <w:style w:type="character" w:styleId="Nagwek2Znak" w:customStyle="1">
    <w:name w:val="Nagłówek 2 Znak"/>
    <w:rPr>
      <w:rFonts w:ascii="Times New Roman" w:hAnsi="Times New Roman"/>
      <w:color w:val="000000"/>
      <w:w w:val="100"/>
      <w:position w:val="-1"/>
      <w:sz w:val="22"/>
      <w:szCs w:val="22"/>
      <w:effect w:val="none"/>
      <w:vertAlign w:val="baseline"/>
      <w:cs w:val="0"/>
      <w:em w:val="none"/>
      <w:lang w:eastAsia="en-US" w:val="en-US"/>
    </w:rPr>
  </w:style>
  <w:style w:type="character" w:styleId="Nagwek3Znak" w:customStyle="1">
    <w:name w:val="Nagłówek 3 Znak"/>
    <w:rPr>
      <w:rFonts w:ascii="Times New Roman" w:hAnsi="Times New Roman"/>
      <w:w w:val="100"/>
      <w:position w:val="-1"/>
      <w:sz w:val="22"/>
      <w:szCs w:val="22"/>
      <w:effect w:val="none"/>
      <w:vertAlign w:val="baseline"/>
      <w:cs w:val="0"/>
      <w:em w:val="none"/>
      <w:lang w:eastAsia="en-US" w:val="en-GB"/>
    </w:rPr>
  </w:style>
  <w:style w:type="character" w:styleId="Nagwek4Znak" w:customStyle="1">
    <w:name w:val="Nagłówek 4 Znak"/>
    <w:rPr>
      <w:rFonts w:ascii="Times New Roman" w:hAnsi="Times New Roman"/>
      <w:w w:val="100"/>
      <w:position w:val="-1"/>
      <w:sz w:val="22"/>
      <w:szCs w:val="22"/>
      <w:effect w:val="none"/>
      <w:vertAlign w:val="baseline"/>
      <w:cs w:val="0"/>
      <w:em w:val="none"/>
      <w:lang w:eastAsia="en-US" w:val="en-GB"/>
    </w:rPr>
  </w:style>
  <w:style w:type="character" w:styleId="Nagwek5Znak" w:customStyle="1">
    <w:name w:val="Nagłówek 5 Znak"/>
    <w:rPr>
      <w:rFonts w:ascii="Times New Roman" w:hAnsi="Times New Roman"/>
      <w:w w:val="100"/>
      <w:position w:val="-1"/>
      <w:sz w:val="22"/>
      <w:szCs w:val="22"/>
      <w:effect w:val="none"/>
      <w:vertAlign w:val="baseline"/>
      <w:cs w:val="0"/>
      <w:em w:val="none"/>
      <w:lang w:eastAsia="en-US" w:val="en-US"/>
    </w:rPr>
  </w:style>
  <w:style w:type="character" w:styleId="Nagwek6Znak" w:customStyle="1">
    <w:name w:val="Nagłówek 6 Znak"/>
    <w:rPr>
      <w:rFonts w:ascii="Times New Roman" w:hAnsi="Times New Roman"/>
      <w:w w:val="100"/>
      <w:position w:val="-1"/>
      <w:sz w:val="22"/>
      <w:szCs w:val="22"/>
      <w:effect w:val="none"/>
      <w:vertAlign w:val="baseline"/>
      <w:cs w:val="0"/>
      <w:em w:val="none"/>
      <w:lang w:eastAsia="en-US" w:val="en-US"/>
    </w:rPr>
  </w:style>
  <w:style w:type="character" w:styleId="Nagwek7Znak" w:customStyle="1">
    <w:name w:val="Nagłówek 7 Znak"/>
    <w:rPr>
      <w:rFonts w:ascii="Times New Roman" w:hAnsi="Times New Roman"/>
      <w:w w:val="100"/>
      <w:position w:val="-1"/>
      <w:sz w:val="22"/>
      <w:szCs w:val="22"/>
      <w:effect w:val="none"/>
      <w:vertAlign w:val="baseline"/>
      <w:cs w:val="0"/>
      <w:em w:val="none"/>
      <w:lang w:eastAsia="en-US" w:val="en-US"/>
    </w:rPr>
  </w:style>
  <w:style w:type="character" w:styleId="Nagwek8Znak" w:customStyle="1">
    <w:name w:val="Nagłówek 8 Znak"/>
    <w:rPr>
      <w:rFonts w:ascii="Times New Roman" w:hAnsi="Times New Roman"/>
      <w:w w:val="100"/>
      <w:position w:val="-1"/>
      <w:sz w:val="22"/>
      <w:szCs w:val="22"/>
      <w:effect w:val="none"/>
      <w:vertAlign w:val="baseline"/>
      <w:cs w:val="0"/>
      <w:em w:val="none"/>
      <w:lang w:eastAsia="en-US" w:val="en-US"/>
    </w:rPr>
  </w:style>
  <w:style w:type="character" w:styleId="Nagwek9Znak" w:customStyle="1">
    <w:name w:val="Nagłówek 9 Znak"/>
    <w:rPr>
      <w:rFonts w:ascii="Times New Roman" w:hAnsi="Times New Roman"/>
      <w:w w:val="100"/>
      <w:position w:val="-1"/>
      <w:sz w:val="22"/>
      <w:szCs w:val="22"/>
      <w:effect w:val="none"/>
      <w:vertAlign w:val="baseline"/>
      <w:cs w:val="0"/>
      <w:em w:val="none"/>
      <w:lang w:eastAsia="en-US" w:val="en-US"/>
    </w:rPr>
  </w:style>
  <w:style w:type="paragraph" w:styleId="Tekstpodstawowy">
    <w:name w:val="Body Text"/>
    <w:basedOn w:val="Normalny"/>
    <w:pPr>
      <w:spacing w:after="120"/>
    </w:pPr>
    <w:rPr>
      <w:rFonts w:ascii="Times New Roman" w:cs="Times New Roman" w:hAnsi="Times New Roman"/>
    </w:rPr>
  </w:style>
  <w:style w:type="character" w:styleId="TekstpodstawowyZnak" w:customStyle="1">
    <w:name w:val="Tekst podstawowy Znak"/>
    <w:rPr>
      <w:rFonts w:ascii="Times New Roman" w:hAnsi="Times New Roman"/>
      <w:w w:val="100"/>
      <w:position w:val="-1"/>
      <w:sz w:val="24"/>
      <w:szCs w:val="24"/>
      <w:effect w:val="none"/>
      <w:vertAlign w:val="baseline"/>
      <w:cs w:val="0"/>
      <w:em w:val="none"/>
    </w:rPr>
  </w:style>
  <w:style w:type="paragraph" w:styleId="DraftLineWC" w:customStyle="1">
    <w:name w:val="DraftLineW&amp;C"/>
    <w:basedOn w:val="Normalny"/>
    <w:pPr>
      <w:framePr w:lines="0" w:w="5328" w:vSpace="187" w:hSpace="187" w:wrap="around" w:hAnchor="text" w:x="5761" w:y="721"/>
      <w:jc w:val="right"/>
    </w:pPr>
    <w:rPr>
      <w:rFonts w:ascii="Times New Roman" w:cs="Times New Roman" w:hAnsi="Times New Roman"/>
      <w:sz w:val="20"/>
      <w:lang w:val="en-US"/>
    </w:rPr>
  </w:style>
  <w:style w:type="character" w:styleId="Odwoaniedokomentarza">
    <w:name w:val="annotation reference"/>
    <w:qFormat w:val="1"/>
    <w:rPr>
      <w:w w:val="100"/>
      <w:position w:val="-1"/>
      <w:sz w:val="16"/>
      <w:szCs w:val="16"/>
      <w:effect w:val="none"/>
      <w:vertAlign w:val="baseline"/>
      <w:cs w:val="0"/>
      <w:em w:val="none"/>
    </w:rPr>
  </w:style>
  <w:style w:type="paragraph" w:styleId="Tematkomentarza">
    <w:name w:val="annotation subject"/>
    <w:basedOn w:val="Tekstkomentarza1"/>
    <w:next w:val="Tekstkomentarza1"/>
    <w:qFormat w:val="1"/>
    <w:pPr>
      <w:spacing w:after="0" w:line="240" w:lineRule="auto"/>
    </w:pPr>
    <w:rPr>
      <w:b w:val="1"/>
      <w:bCs w:val="1"/>
    </w:rPr>
  </w:style>
  <w:style w:type="character" w:styleId="TematkomentarzaZnak" w:customStyle="1">
    <w:name w:val="Temat komentarza Znak"/>
    <w:rPr>
      <w:b w:val="1"/>
      <w:bCs w:val="1"/>
      <w:w w:val="100"/>
      <w:position w:val="-1"/>
      <w:sz w:val="20"/>
      <w:szCs w:val="20"/>
      <w:effect w:val="none"/>
      <w:vertAlign w:val="baseline"/>
      <w:cs w:val="0"/>
      <w:em w:val="none"/>
      <w:lang w:eastAsia="en-US"/>
    </w:rPr>
  </w:style>
  <w:style w:type="character" w:styleId="WW8Num15z0" w:customStyle="1">
    <w:name w:val="WW8Num15z0"/>
    <w:rPr>
      <w:rFonts w:ascii="Symbol" w:cs="Symbol" w:hAnsi="Symbol"/>
      <w:w w:val="100"/>
      <w:position w:val="-1"/>
      <w:effect w:val="none"/>
      <w:vertAlign w:val="baseline"/>
      <w:cs w:val="0"/>
      <w:em w:val="none"/>
    </w:rPr>
  </w:style>
  <w:style w:type="paragraph" w:styleId="TPPoziom2" w:customStyle="1">
    <w:name w:val="TP Poziom 2"/>
    <w:pPr>
      <w:tabs>
        <w:tab w:val="num" w:pos="720"/>
      </w:tabs>
      <w:spacing w:after="140" w:line="288" w:lineRule="auto"/>
      <w:ind w:left="-1" w:leftChars="-1" w:hangingChars="1"/>
      <w:jc w:val="both"/>
      <w:textDirection w:val="btLr"/>
      <w:textAlignment w:val="top"/>
      <w:outlineLvl w:val="0"/>
    </w:pPr>
    <w:rPr>
      <w:kern w:val="1"/>
      <w:position w:val="-1"/>
      <w:sz w:val="22"/>
      <w:szCs w:val="22"/>
      <w:lang w:eastAsia="zh-CN"/>
    </w:rPr>
  </w:style>
  <w:style w:type="paragraph" w:styleId="TPBlok" w:customStyle="1">
    <w:name w:val="TP Blok"/>
    <w:basedOn w:val="Normalny"/>
    <w:pPr>
      <w:widowControl w:val="0"/>
      <w:spacing w:after="140" w:line="290" w:lineRule="auto"/>
      <w:jc w:val="both"/>
    </w:pPr>
    <w:rPr>
      <w:kern w:val="20"/>
      <w:sz w:val="22"/>
      <w:szCs w:val="22"/>
    </w:rPr>
  </w:style>
  <w:style w:type="character" w:styleId="FontStyle13" w:customStyle="1">
    <w:name w:val="Font Style13"/>
    <w:uiPriority w:val="99"/>
    <w:rPr>
      <w:rFonts w:ascii="Arial Unicode MS" w:cs="Arial Unicode MS" w:eastAsia="Arial Unicode MS" w:hAnsi="Arial Unicode MS" w:hint="eastAsia"/>
      <w:color w:val="000000"/>
      <w:w w:val="100"/>
      <w:position w:val="-1"/>
      <w:sz w:val="20"/>
      <w:szCs w:val="20"/>
      <w:effect w:val="none"/>
      <w:vertAlign w:val="baseline"/>
      <w:cs w:val="0"/>
      <w:em w:val="none"/>
    </w:rPr>
  </w:style>
  <w:style w:type="paragraph" w:styleId="Poprawka">
    <w:name w:val="Revision"/>
    <w:pPr>
      <w:suppressAutoHyphens w:val="1"/>
      <w:spacing w:line="1" w:lineRule="atLeast"/>
      <w:ind w:left="-1" w:leftChars="-1" w:hangingChars="1"/>
      <w:textDirection w:val="btLr"/>
      <w:textAlignment w:val="top"/>
      <w:outlineLvl w:val="0"/>
    </w:pPr>
    <w:rPr>
      <w:position w:val="-1"/>
      <w:lang w:eastAsia="en-US"/>
    </w:rPr>
  </w:style>
  <w:style w:type="paragraph" w:styleId="TableContents" w:customStyle="1">
    <w:name w:val="Table Contents"/>
    <w:basedOn w:val="Normalny"/>
    <w:pPr>
      <w:widowControl w:val="0"/>
      <w:suppressLineNumbers w:val="1"/>
      <w:suppressAutoHyphens w:val="0"/>
      <w:autoSpaceDN w:val="0"/>
      <w:textAlignment w:val="baseline"/>
    </w:pPr>
    <w:rPr>
      <w:rFonts w:ascii="Times New Roman" w:cs="Tahoma" w:eastAsia="Andale Sans UI" w:hAnsi="Times New Roman"/>
      <w:kern w:val="3"/>
    </w:rPr>
  </w:style>
  <w:style w:type="character" w:styleId="Odwoanieprzypisudolnego">
    <w:name w:val="footnote reference"/>
    <w:qFormat w:val="1"/>
    <w:rPr>
      <w:w w:val="100"/>
      <w:position w:val="-1"/>
      <w:effect w:val="none"/>
      <w:vertAlign w:val="superscript"/>
      <w:cs w:val="0"/>
      <w:em w:val="none"/>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1"/>
    <w:tblPr>
      <w:tblStyleRowBandSize w:val="1"/>
      <w:tblStyleColBandSize w:val="1"/>
      <w:tblCellMar>
        <w:left w:w="70.0" w:type="dxa"/>
        <w:right w:w="70.0" w:type="dxa"/>
      </w:tblCellMar>
    </w:tblPr>
  </w:style>
  <w:style w:type="table" w:styleId="2" w:customStyle="1">
    <w:name w:val="2"/>
    <w:basedOn w:val="TableNormal1"/>
    <w:tblPr>
      <w:tblStyleRowBandSize w:val="1"/>
      <w:tblStyleColBandSize w:val="1"/>
      <w:tblCellMar>
        <w:left w:w="70.0" w:type="dxa"/>
        <w:right w:w="70.0" w:type="dxa"/>
      </w:tblCellMar>
    </w:tblPr>
  </w:style>
  <w:style w:type="paragraph" w:styleId="Stopka">
    <w:name w:val="footer"/>
    <w:basedOn w:val="Normalny"/>
    <w:link w:val="StopkaZnak1"/>
    <w:uiPriority w:val="99"/>
    <w:unhideWhenUsed w:val="1"/>
    <w:rsid w:val="00E70826"/>
    <w:pPr>
      <w:tabs>
        <w:tab w:val="center" w:pos="4536"/>
        <w:tab w:val="right" w:pos="9072"/>
      </w:tabs>
      <w:spacing w:line="240" w:lineRule="auto"/>
    </w:pPr>
  </w:style>
  <w:style w:type="character" w:styleId="StopkaZnak1" w:customStyle="1">
    <w:name w:val="Stopka Znak1"/>
    <w:basedOn w:val="Domylnaczcionkaakapitu"/>
    <w:link w:val="Stopka"/>
    <w:uiPriority w:val="99"/>
    <w:rsid w:val="00E70826"/>
    <w:rPr>
      <w:position w:val="-1"/>
      <w:sz w:val="24"/>
      <w:szCs w:val="24"/>
      <w:lang w:eastAsia="en-US"/>
    </w:rPr>
  </w:style>
  <w:style w:type="character" w:styleId="Nierozpoznanawzmianka">
    <w:name w:val="Unresolved Mention"/>
    <w:basedOn w:val="Domylnaczcionkaakapitu"/>
    <w:uiPriority w:val="99"/>
    <w:semiHidden w:val="1"/>
    <w:unhideWhenUsed w:val="1"/>
    <w:rsid w:val="00E2403C"/>
    <w:rPr>
      <w:color w:val="605e5c"/>
      <w:shd w:color="auto" w:fill="e1dfdd" w:val="clear"/>
    </w:rPr>
  </w:style>
  <w:style w:type="paragraph" w:styleId="Akapitzlist">
    <w:name w:val="List Paragraph"/>
    <w:basedOn w:val="Normalny"/>
    <w:uiPriority w:val="34"/>
    <w:qFormat w:val="1"/>
    <w:rsid w:val="00D444D8"/>
    <w:pPr>
      <w:ind w:left="720"/>
      <w:contextualSpacing w:val="1"/>
    </w:pPr>
  </w:style>
  <w:style w:type="table" w:styleId="1" w:customStyle="1">
    <w:name w:val="1"/>
    <w:basedOn w:val="Standardowy"/>
    <w:tblPr>
      <w:tblStyleRowBandSize w:val="1"/>
      <w:tblStyleColBandSize w:val="1"/>
      <w:tblCellMar>
        <w:left w:w="70.0" w:type="dxa"/>
        <w:right w:w="70.0" w:type="dxa"/>
      </w:tblCellMar>
    </w:tblPr>
  </w:style>
  <w:style w:type="paragraph" w:styleId="Bezodstpw">
    <w:name w:val="No Spacing"/>
    <w:uiPriority w:val="1"/>
    <w:qFormat w:val="1"/>
    <w:rsid w:val="00B57DC9"/>
    <w:pPr>
      <w:suppressAutoHyphens w:val="1"/>
      <w:ind w:left="-1" w:leftChars="-1" w:hangingChars="1"/>
      <w:textDirection w:val="btLr"/>
      <w:textAlignment w:val="top"/>
      <w:outlineLvl w:val="0"/>
    </w:pPr>
    <w:rPr>
      <w:position w:val="-1"/>
      <w:lang w:eastAsia="en-US"/>
    </w:rPr>
  </w:style>
  <w:style w:type="paragraph" w:styleId="GJAdresat" w:customStyle="1">
    <w:name w:val="GJ Adresat"/>
    <w:rsid w:val="00335482"/>
    <w:pPr>
      <w:spacing w:line="290" w:lineRule="auto"/>
      <w:ind w:firstLine="0"/>
      <w:contextualSpacing w:val="1"/>
      <w:jc w:val="both"/>
    </w:pPr>
    <w:rPr>
      <w:rFonts w:eastAsia="Times New Roman"/>
      <w:sz w:val="22"/>
      <w:szCs w:val="22"/>
    </w:rPr>
  </w:style>
  <w:style w:type="paragraph" w:styleId="TPAdresat" w:customStyle="1">
    <w:name w:val="TP Adresat"/>
    <w:rsid w:val="00335482"/>
    <w:pPr>
      <w:spacing w:line="290" w:lineRule="auto"/>
      <w:ind w:firstLine="0"/>
      <w:contextualSpacing w:val="1"/>
      <w:jc w:val="both"/>
    </w:pPr>
    <w:rPr>
      <w:rFonts w:eastAsia="Times New Roman"/>
      <w:sz w:val="22"/>
      <w:szCs w:val="22"/>
    </w:rPr>
  </w:style>
  <w:style w:type="paragraph" w:styleId="GJNadawca" w:customStyle="1">
    <w:name w:val="GJ Nadawca"/>
    <w:next w:val="Tytu"/>
    <w:locked w:val="1"/>
    <w:rsid w:val="00335482"/>
    <w:pPr>
      <w:numPr>
        <w:numId w:val="45"/>
      </w:numPr>
      <w:spacing w:after="240" w:before="240" w:line="290" w:lineRule="auto"/>
      <w:jc w:val="both"/>
    </w:pPr>
    <w:rPr>
      <w:rFonts w:eastAsia="Times New Roman"/>
      <w:sz w:val="22"/>
      <w:szCs w:val="22"/>
    </w:rPr>
  </w:style>
  <w:style w:type="paragraph" w:styleId="TPAkapit" w:customStyle="1">
    <w:name w:val="TP Akapit"/>
    <w:rsid w:val="00335482"/>
    <w:pPr>
      <w:spacing w:after="80" w:line="290" w:lineRule="auto"/>
      <w:ind w:firstLine="562"/>
      <w:jc w:val="both"/>
    </w:pPr>
    <w:rPr>
      <w:rFonts w:eastAsia="Times New Roman"/>
      <w:kern w:val="20"/>
      <w:sz w:val="22"/>
      <w:szCs w:val="22"/>
      <w:lang w:eastAsia="en-US" w:val="en-GB"/>
    </w:rPr>
  </w:style>
  <w:style w:type="paragraph" w:styleId="GJBlok" w:customStyle="1">
    <w:name w:val="GJ Blok"/>
    <w:basedOn w:val="Normalny"/>
    <w:rsid w:val="00335482"/>
    <w:pPr>
      <w:widowControl w:val="0"/>
      <w:suppressAutoHyphens w:val="0"/>
      <w:spacing w:after="140" w:line="290" w:lineRule="auto"/>
      <w:ind w:left="0" w:leftChars="0" w:firstLine="0" w:firstLineChars="0"/>
      <w:jc w:val="both"/>
      <w:textDirection w:val="lrTb"/>
      <w:textAlignment w:val="auto"/>
      <w:outlineLvl w:val="9"/>
    </w:pPr>
    <w:rPr>
      <w:rFonts w:eastAsia="Times New Roman"/>
      <w:kern w:val="20"/>
      <w:position w:val="0"/>
      <w:sz w:val="22"/>
      <w:szCs w:val="22"/>
    </w:rPr>
  </w:style>
  <w:style w:type="paragraph" w:styleId="GJZaczniki" w:customStyle="1">
    <w:name w:val="GJ Załączniki"/>
    <w:uiPriority w:val="99"/>
    <w:rsid w:val="00335482"/>
    <w:pPr>
      <w:numPr>
        <w:numId w:val="46"/>
      </w:numPr>
      <w:tabs>
        <w:tab w:val="left" w:pos="1123"/>
      </w:tabs>
      <w:spacing w:after="40" w:line="290" w:lineRule="auto"/>
      <w:ind w:firstLine="0"/>
      <w:jc w:val="both"/>
    </w:pPr>
    <w:rPr>
      <w:rFonts w:eastAsia="Times New Roman"/>
      <w:sz w:val="18"/>
      <w:szCs w:val="18"/>
    </w:rPr>
  </w:style>
  <w:style w:type="character" w:styleId="UyteHipercze">
    <w:name w:val="FollowedHyperlink"/>
    <w:basedOn w:val="Domylnaczcionkaakapitu"/>
    <w:uiPriority w:val="99"/>
    <w:semiHidden w:val="1"/>
    <w:unhideWhenUsed w:val="1"/>
    <w:rsid w:val="009B7854"/>
    <w:rPr>
      <w:color w:val="800080" w:themeColor="followedHyperlink"/>
      <w:u w:val="single"/>
    </w:rPr>
  </w:style>
  <w:style w:type="paragraph" w:styleId="HTML-wstpniesformatowany">
    <w:name w:val="HTML Preformatted"/>
    <w:basedOn w:val="Normalny"/>
    <w:link w:val="HTML-wstpniesformatowanyZnak"/>
    <w:uiPriority w:val="99"/>
    <w:semiHidden w:val="1"/>
    <w:unhideWhenUsed w:val="1"/>
    <w:rsid w:val="009C3416"/>
    <w:pPr>
      <w:spacing w:line="240" w:lineRule="auto"/>
    </w:pPr>
    <w:rPr>
      <w:rFonts w:ascii="Consolas" w:hAnsi="Consolas"/>
      <w:sz w:val="20"/>
      <w:szCs w:val="20"/>
    </w:rPr>
  </w:style>
  <w:style w:type="character" w:styleId="HTML-wstpniesformatowanyZnak" w:customStyle="1">
    <w:name w:val="HTML - wstępnie sformatowany Znak"/>
    <w:basedOn w:val="Domylnaczcionkaakapitu"/>
    <w:link w:val="HTML-wstpniesformatowany"/>
    <w:uiPriority w:val="99"/>
    <w:semiHidden w:val="1"/>
    <w:rsid w:val="009C3416"/>
    <w:rPr>
      <w:rFonts w:ascii="Consolas" w:hAnsi="Consolas"/>
      <w:position w:val="-1"/>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vigo.com.pl/o-nas/zamowienia" TargetMode="External"/><Relationship Id="rId10" Type="http://schemas.openxmlformats.org/officeDocument/2006/relationships/hyperlink" Target="mailto:wstrupinski@vigo.com.pl" TargetMode="External"/><Relationship Id="rId13" Type="http://schemas.openxmlformats.org/officeDocument/2006/relationships/hyperlink" Target="https://www.podatki.gov.pl/wykaz-podatnikow-vat-wyszukiwarka" TargetMode="External"/><Relationship Id="rId12" Type="http://schemas.openxmlformats.org/officeDocument/2006/relationships/hyperlink" Target="mailto:invoices@vigo.com.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pasternak@vigo.com.pl"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mailto:przetargi@vigo.com.pl" TargetMode="External"/><Relationship Id="rId8" Type="http://schemas.openxmlformats.org/officeDocument/2006/relationships/hyperlink" Target="mailto:przetargi@vigo.com.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EWbInNdfR85+jPBGr1tTFTpEA==">AMUW2mUVAlvDoehV6Kqe/0g2C8JwdFUTcaQy3mx3O2usPu5v/npWUTVvXOHF/4x7BtKs6dMIEtJuJlyrsRGevCoT9Eo4ANjwgTKMXUH2CKRdLyUByP8LzpG5Z/gmZyPsruvai1c8PwaJoUi3qWYcjcZ8fV7gZ20x3OmwKmcRg7GYPfSzMxGhnLqSjS5aVvFaeNP24FCXC4joDH2wYmj4muFW1IATmBBRNqY5VPydbqYWLih4oKvtAGSNIRPjPRedVahxTD8m3CqEC8o48S4dfHH8xoP0Tge9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2021-04-29T12:23:00Z</dcterms:created>
  <dc:creator>Jakub Pietrasik</dc:creator>
</cp:coreProperties>
</file>