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3B" w:rsidRPr="006906DD" w:rsidRDefault="00FF5EAF" w:rsidP="006906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Ożarów Mazowiecki, dnia 1</w:t>
      </w:r>
      <w:r w:rsidR="006906DD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06DD">
        <w:rPr>
          <w:rFonts w:ascii="Arial" w:eastAsia="Arial" w:hAnsi="Arial" w:cs="Arial"/>
          <w:color w:val="000000"/>
          <w:sz w:val="20"/>
          <w:szCs w:val="20"/>
        </w:rPr>
        <w:t>października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2021 r.</w:t>
      </w:r>
    </w:p>
    <w:p w:rsidR="00B9423B" w:rsidRDefault="00FF5EAF" w:rsidP="006906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Zapytanie ofertowe nr SDM-WS/</w:t>
      </w:r>
      <w:r w:rsidR="006906DD">
        <w:rPr>
          <w:rFonts w:ascii="Arial" w:eastAsia="Arial" w:hAnsi="Arial" w:cs="Arial"/>
          <w:b/>
          <w:color w:val="000000"/>
          <w:sz w:val="20"/>
          <w:szCs w:val="20"/>
        </w:rPr>
        <w:t>62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 dnia 1</w:t>
      </w:r>
      <w:r w:rsidR="006906DD">
        <w:rPr>
          <w:rFonts w:ascii="Arial" w:eastAsia="Arial" w:hAnsi="Arial" w:cs="Arial"/>
          <w:b/>
          <w:color w:val="000000"/>
          <w:sz w:val="20"/>
          <w:szCs w:val="20"/>
        </w:rPr>
        <w:t>2 października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</w:t>
      </w:r>
    </w:p>
    <w:p w:rsidR="00B9423B" w:rsidRDefault="00FF5E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Informacje ogólne</w:t>
      </w:r>
    </w:p>
    <w:p w:rsidR="00B9423B" w:rsidRDefault="00FF5E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Zamówienie: niniejsze zapytanie ofertowe dotyczy świadczenia usługi, niezbędnej w celu kompleksowej realizacji przez VIGO System Spółka Akcyjna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 siedzibą w Ożarowie Mazowieckim projektu „Technologia produkcji kluczowych dla rozwoju fotoniki nowatorskich </w:t>
      </w:r>
      <w:r>
        <w:rPr>
          <w:rFonts w:ascii="Arial" w:eastAsia="Arial" w:hAnsi="Arial" w:cs="Arial"/>
          <w:color w:val="000000"/>
          <w:sz w:val="20"/>
          <w:szCs w:val="20"/>
        </w:rPr>
        <w:t>struktur epitaksjalnych oraz przyrządów laserujących VCSEL” w ramach konkursu Ścieżka dla Mazowsza/2019, nr wniosku o dofinansowanie: MAZOWSZE/0032/19, umowa z dnia 21 listopada 2019 r. nr: MAZOWSZE/0032/19-00 zawarta z Narodowym Centrum Badań i Rozwoju.</w:t>
      </w:r>
    </w:p>
    <w:p w:rsidR="00B9423B" w:rsidRDefault="00FF5EAF" w:rsidP="006906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amawiający: VIGO System Spółka Akcyjna z siedzibą w Ożarowie Mazowieckim, ul. Poznańska 129/133, 05-850 Ożarów Mazowiecki, wpisana do Rejestru Przedsiębiorców Krajowego Rejestru Sądowego prowadzonego przez Sąd Rejonowy dla m.st. Warszawy w Warszawie, Wydzi</w:t>
      </w:r>
      <w:r>
        <w:rPr>
          <w:rFonts w:ascii="Arial" w:eastAsia="Arial" w:hAnsi="Arial" w:cs="Arial"/>
          <w:color w:val="000000"/>
          <w:sz w:val="20"/>
          <w:szCs w:val="20"/>
        </w:rPr>
        <w:t>ał XIV Gospodarczy Krajowego Rejestru Sądowego, pod numerem KRS 0000113394, posiadająca numer NIP: 5270207340, REGON: 010265179, o kapitale zakładowym w wysokości 729.000,00 złotych (w całości wpłaconym).</w:t>
      </w:r>
    </w:p>
    <w:p w:rsidR="00B9423B" w:rsidRDefault="00FF5E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Opis przedmiotu zamówienia</w:t>
      </w:r>
    </w:p>
    <w:p w:rsidR="00B9423B" w:rsidRDefault="00FF5E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Przedmiotem Zamówienia jest usługa niezbędna do realizacji przez Zamawiającego projektu pod nazwą „Technologia produkcji kluczowych dla rozwoju fotoniki nowatorskich struktur epitaksjalnych oraz przyrządów laserujących VCSEL” w ramach konkursu Ścieżka dla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Mazowsza/2019, nr wniosku o dofinansowanie: MAZOWSZE/0032/19, umowa z dnia 21 listopada 2019 r. nr: MAZOWSZE/0032/19-00 zawarta z Narodowym Centrum Badań i Rozwoju. </w:t>
      </w:r>
    </w:p>
    <w:p w:rsidR="00B9423B" w:rsidRDefault="00FF5E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Przedmiotem zamówienia jest wysokotemperaturowe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czyszczenie części grafitowych reaktora MO</w:t>
      </w:r>
      <w:r>
        <w:rPr>
          <w:rFonts w:ascii="Arial" w:eastAsia="Arial" w:hAnsi="Arial" w:cs="Arial"/>
          <w:color w:val="000000"/>
          <w:sz w:val="20"/>
          <w:szCs w:val="20"/>
        </w:rPr>
        <w:t>CVD Aixtron AIX2800 G4.</w:t>
      </w:r>
    </w:p>
    <w:p w:rsidR="00B9423B" w:rsidRDefault="00FF5E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t3h5sf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przedmiotu zamówienia obejmuje czyszczenie następujących elementów:</w:t>
      </w:r>
    </w:p>
    <w:p w:rsidR="00B9423B" w:rsidRDefault="00FF5E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bookmarkStart w:id="3" w:name="_heading=h.4d34og8" w:colFirst="0" w:colLast="0"/>
      <w:bookmarkEnd w:id="3"/>
      <w:r>
        <w:rPr>
          <w:rFonts w:ascii="Arial" w:eastAsia="Arial" w:hAnsi="Arial" w:cs="Arial"/>
          <w:color w:val="222222"/>
          <w:sz w:val="20"/>
          <w:szCs w:val="20"/>
        </w:rPr>
        <w:t xml:space="preserve">Rozeta (S/N: 100215823) – </w:t>
      </w:r>
      <w:r w:rsidR="006906DD">
        <w:rPr>
          <w:rFonts w:ascii="Arial" w:eastAsia="Arial" w:hAnsi="Arial" w:cs="Arial"/>
          <w:color w:val="222222"/>
          <w:sz w:val="20"/>
          <w:szCs w:val="20"/>
        </w:rPr>
        <w:t>2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szt. </w:t>
      </w:r>
    </w:p>
    <w:p w:rsidR="00B9423B" w:rsidRDefault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color w:val="222222"/>
          <w:sz w:val="20"/>
          <w:szCs w:val="20"/>
        </w:rPr>
        <w:t>P</w:t>
      </w:r>
      <w:r w:rsidR="00FF5EAF">
        <w:rPr>
          <w:rFonts w:ascii="Arial" w:eastAsia="Arial" w:hAnsi="Arial" w:cs="Arial"/>
          <w:color w:val="222222"/>
          <w:sz w:val="20"/>
          <w:szCs w:val="20"/>
        </w:rPr>
        <w:t xml:space="preserve">łyta sufitowa (S/N: 100201394) – </w:t>
      </w:r>
      <w:r>
        <w:rPr>
          <w:rFonts w:ascii="Arial" w:eastAsia="Arial" w:hAnsi="Arial" w:cs="Arial"/>
          <w:color w:val="222222"/>
          <w:sz w:val="20"/>
          <w:szCs w:val="20"/>
        </w:rPr>
        <w:t>2</w:t>
      </w:r>
      <w:r w:rsidR="00FF5EAF">
        <w:rPr>
          <w:rFonts w:ascii="Arial" w:eastAsia="Arial" w:hAnsi="Arial" w:cs="Arial"/>
          <w:color w:val="222222"/>
          <w:sz w:val="20"/>
          <w:szCs w:val="20"/>
        </w:rPr>
        <w:t xml:space="preserve"> szt.</w:t>
      </w:r>
    </w:p>
    <w:p w:rsidR="006906DD" w:rsidRDefault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bookmarkStart w:id="5" w:name="_heading=h.2jxsxqh" w:colFirst="0" w:colLast="0"/>
      <w:bookmarkEnd w:id="5"/>
      <w:r>
        <w:rPr>
          <w:rFonts w:ascii="Arial" w:eastAsia="Arial" w:hAnsi="Arial" w:cs="Arial"/>
          <w:color w:val="222222"/>
          <w:sz w:val="20"/>
          <w:szCs w:val="20"/>
        </w:rPr>
        <w:t>Górny talerzyk 5,1″ (S/N: 100064661) – 1 szt.</w:t>
      </w:r>
    </w:p>
    <w:p w:rsidR="006906DD" w:rsidRDefault="006906DD" w:rsidP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Obręcz górna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(S/N: 100244268) – 1 szt. </w:t>
      </w:r>
    </w:p>
    <w:p w:rsidR="006906DD" w:rsidRDefault="006906DD" w:rsidP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</w:t>
      </w:r>
      <w:r>
        <w:rPr>
          <w:rFonts w:ascii="Arial" w:eastAsia="Arial" w:hAnsi="Arial" w:cs="Arial"/>
          <w:color w:val="222222"/>
          <w:sz w:val="20"/>
          <w:szCs w:val="20"/>
        </w:rPr>
        <w:t>r</w:t>
      </w:r>
      <w:r>
        <w:rPr>
          <w:rFonts w:ascii="Arial" w:eastAsia="Arial" w:hAnsi="Arial" w:cs="Arial"/>
          <w:color w:val="222222"/>
          <w:sz w:val="20"/>
          <w:szCs w:val="20"/>
        </w:rPr>
        <w:t>ęcz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środkow</w:t>
      </w:r>
      <w:r>
        <w:rPr>
          <w:rFonts w:ascii="Arial" w:eastAsia="Arial" w:hAnsi="Arial" w:cs="Arial"/>
          <w:color w:val="222222"/>
          <w:sz w:val="20"/>
          <w:szCs w:val="20"/>
        </w:rPr>
        <w:t>a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(S/N: 100244273) – 1 szt.</w:t>
      </w:r>
    </w:p>
    <w:p w:rsidR="00B9423B" w:rsidRDefault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</w:t>
      </w:r>
      <w:r w:rsidR="00FF5EAF">
        <w:rPr>
          <w:rFonts w:ascii="Arial" w:eastAsia="Arial" w:hAnsi="Arial" w:cs="Arial"/>
          <w:color w:val="222222"/>
          <w:sz w:val="20"/>
          <w:szCs w:val="20"/>
        </w:rPr>
        <w:t>r</w:t>
      </w:r>
      <w:r>
        <w:rPr>
          <w:rFonts w:ascii="Arial" w:eastAsia="Arial" w:hAnsi="Arial" w:cs="Arial"/>
          <w:color w:val="222222"/>
          <w:sz w:val="20"/>
          <w:szCs w:val="20"/>
        </w:rPr>
        <w:t>ęcz</w:t>
      </w:r>
      <w:r w:rsidR="00FF5EAF">
        <w:rPr>
          <w:rFonts w:ascii="Arial" w:eastAsia="Arial" w:hAnsi="Arial" w:cs="Arial"/>
          <w:color w:val="222222"/>
          <w:sz w:val="20"/>
          <w:szCs w:val="20"/>
        </w:rPr>
        <w:t xml:space="preserve"> doln</w:t>
      </w:r>
      <w:r>
        <w:rPr>
          <w:rFonts w:ascii="Arial" w:eastAsia="Arial" w:hAnsi="Arial" w:cs="Arial"/>
          <w:color w:val="222222"/>
          <w:sz w:val="20"/>
          <w:szCs w:val="20"/>
        </w:rPr>
        <w:t>a</w:t>
      </w:r>
      <w:r w:rsidR="00FF5EAF">
        <w:rPr>
          <w:rFonts w:ascii="Arial" w:eastAsia="Arial" w:hAnsi="Arial" w:cs="Arial"/>
          <w:color w:val="222222"/>
          <w:sz w:val="20"/>
          <w:szCs w:val="20"/>
        </w:rPr>
        <w:t xml:space="preserve"> (S/N: 100244247) – 1 szt.</w:t>
      </w:r>
    </w:p>
    <w:p w:rsidR="00B9423B" w:rsidRDefault="00FF5E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bookmarkStart w:id="6" w:name="_heading=h.z337ya" w:colFirst="0" w:colLast="0"/>
      <w:bookmarkStart w:id="7" w:name="_heading=h.3j2qqm3" w:colFirst="0" w:colLast="0"/>
      <w:bookmarkStart w:id="8" w:name="_heading=h.4i7ojhp" w:colFirst="0" w:colLast="0"/>
      <w:bookmarkEnd w:id="6"/>
      <w:bookmarkEnd w:id="7"/>
      <w:bookmarkEnd w:id="8"/>
      <w:r>
        <w:rPr>
          <w:rFonts w:ascii="Arial" w:eastAsia="Arial" w:hAnsi="Arial" w:cs="Arial"/>
          <w:color w:val="222222"/>
          <w:sz w:val="20"/>
          <w:szCs w:val="20"/>
        </w:rPr>
        <w:t>Płyta dolna 12x4</w:t>
      </w:r>
      <w:r w:rsidR="006906DD">
        <w:rPr>
          <w:rFonts w:ascii="Arial" w:eastAsia="Arial" w:hAnsi="Arial" w:cs="Arial"/>
          <w:color w:val="222222"/>
          <w:sz w:val="20"/>
          <w:szCs w:val="20"/>
        </w:rPr>
        <w:t>″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(S/N: 100239770) – 1 szt.</w:t>
      </w:r>
    </w:p>
    <w:p w:rsidR="00B9423B" w:rsidRDefault="00FF5EAF" w:rsidP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bookmarkStart w:id="9" w:name="_heading=h.2xcytpi" w:colFirst="0" w:colLast="0"/>
      <w:bookmarkEnd w:id="9"/>
      <w:r>
        <w:rPr>
          <w:rFonts w:ascii="Arial" w:eastAsia="Arial" w:hAnsi="Arial" w:cs="Arial"/>
          <w:color w:val="222222"/>
          <w:sz w:val="20"/>
          <w:szCs w:val="20"/>
        </w:rPr>
        <w:t xml:space="preserve">Satelity – </w:t>
      </w:r>
      <w:r w:rsidR="006906DD">
        <w:rPr>
          <w:rFonts w:ascii="Arial" w:eastAsia="Arial" w:hAnsi="Arial" w:cs="Arial"/>
          <w:color w:val="222222"/>
          <w:sz w:val="20"/>
          <w:szCs w:val="20"/>
        </w:rPr>
        <w:t>30</w:t>
      </w:r>
      <w:r>
        <w:rPr>
          <w:rFonts w:ascii="Arial" w:eastAsia="Arial" w:hAnsi="Arial" w:cs="Arial"/>
          <w:color w:val="222222"/>
          <w:sz w:val="20"/>
          <w:szCs w:val="20"/>
        </w:rPr>
        <w:t> szt.</w:t>
      </w:r>
    </w:p>
    <w:p w:rsidR="006906DD" w:rsidRDefault="006906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Płyta kwarcowa – 1 szt.</w:t>
      </w:r>
    </w:p>
    <w:p w:rsidR="00B9423B" w:rsidRDefault="00FF5E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Jeżeli w opisie przedmiotu zamówienia wskazano jakikolwiek znak towarowy, patent, rodzaj czy specyficzne pochodzenie należy przyjąć, że wskazane znaki towarowe, patenty, rodzaje czy pochodzenie określają parametry techniczne, eksploatacyjne, użytkowe, co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jako przykładowe i pomocnicze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9423B" w:rsidRDefault="00FF5E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0" w:name="_heading=h.30j0zll" w:colFirst="0" w:colLast="0"/>
      <w:bookmarkEnd w:id="10"/>
      <w:r>
        <w:rPr>
          <w:rFonts w:ascii="Arial" w:eastAsia="Arial" w:hAnsi="Arial" w:cs="Arial"/>
          <w:color w:val="000000"/>
          <w:sz w:val="20"/>
          <w:szCs w:val="20"/>
        </w:rPr>
        <w:t>Zam</w:t>
      </w:r>
      <w:r>
        <w:rPr>
          <w:rFonts w:ascii="Arial" w:eastAsia="Arial" w:hAnsi="Arial" w:cs="Arial"/>
          <w:color w:val="000000"/>
          <w:sz w:val="20"/>
          <w:szCs w:val="20"/>
        </w:rPr>
        <w:t>awiający nie dopuszcza możliwości składania ofert częściowych.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Podział zamówienia na części jest technologicznie nieuzasadniony, warunki rynkowe i technologiczne powodują, że dostawy w mniejszych częściach powodowałyby utrudnienia dla Zamawiającego w prawi</w:t>
      </w:r>
      <w:r>
        <w:rPr>
          <w:rFonts w:ascii="Arial" w:eastAsia="Arial" w:hAnsi="Arial" w:cs="Arial"/>
          <w:color w:val="000000"/>
          <w:sz w:val="20"/>
          <w:szCs w:val="20"/>
        </w:rPr>
        <w:t>dłowym osiągnięciu celów projektu.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Termin realizacji Zamówienia: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1" w:name="_heading=h.2s8eyo1" w:colFirst="0" w:colLast="0"/>
      <w:bookmarkEnd w:id="11"/>
      <w:r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najszybciej jak to możliwe, nie później niż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 tygodni od </w:t>
      </w:r>
      <w:r w:rsidR="006906DD">
        <w:rPr>
          <w:rFonts w:ascii="Arial" w:eastAsia="Arial" w:hAnsi="Arial" w:cs="Arial"/>
          <w:b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złożenia zamówienia. 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Warunki udziału w postępowaniu oraz opis sposobu dokonywania oceny ich spełniania</w:t>
      </w:r>
    </w:p>
    <w:p w:rsidR="00B9423B" w:rsidRDefault="00FF5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formularz ofertowy,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przygotowany według wzoru określonego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w załączniku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Zapy</w:t>
      </w:r>
      <w:r>
        <w:rPr>
          <w:rFonts w:ascii="Arial" w:eastAsia="Arial" w:hAnsi="Arial" w:cs="Arial"/>
          <w:color w:val="000000"/>
          <w:sz w:val="20"/>
          <w:szCs w:val="20"/>
        </w:rPr>
        <w:t>tania ofertowego.</w:t>
      </w:r>
      <w:r w:rsidR="006906D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9423B" w:rsidRDefault="00FF5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Niezależnie od warunków wskazanych powyżej, wykonawca:</w:t>
      </w:r>
    </w:p>
    <w:p w:rsidR="00B9423B" w:rsidRDefault="00FF5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2" w:name="_heading=h.17dp8vu" w:colFirst="0" w:colLast="0"/>
      <w:bookmarkEnd w:id="12"/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:rsidR="00B9423B" w:rsidRDefault="00FF5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:rsidR="00B9423B" w:rsidRDefault="00FF5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powinien znajdować się w sytuacji ekonomicznej i finansowej zapewniającej wykonanie Zamówienia </w:t>
      </w:r>
    </w:p>
    <w:p w:rsidR="00B9423B" w:rsidRDefault="00FF5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powinien zalegać z opłacaniem podatków, opłat oraz składek na ubezpieczenia społeczne.</w:t>
      </w:r>
    </w:p>
    <w:p w:rsidR="00B9423B" w:rsidRDefault="00FF5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Ocena spełnienia warunków udziału w postępowaniu odbywać się będzie na podstawie złożonych przez wykonawcę oświadczeń zawartych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załączniku nr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Zapytania ofertowego.</w:t>
      </w:r>
    </w:p>
    <w:p w:rsidR="00B9423B" w:rsidRDefault="00FF5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Wykonawcy mogą wspólnie ubiegać się o udzielenie zamówienia. W takim przypadku: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podmioty te są zobowiązane do ustanowienia pełnomocnika w postępowaniu o udzielenie zamówienia albo do reprezentowania w postępowaniu i zawarcia umowy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sprawie zamówienia i solidarnej odpowiedzialności za jego realizację na zasadach art. 366 Kodeksu cywilnego; podmioty te, w przypadku wybrania ich oferty jako najkorzystniejszej, zobowiązane są przedłożyć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Zamawiającemu, przed podpisaniem umowy, poświadc</w:t>
      </w:r>
      <w:r>
        <w:rPr>
          <w:rFonts w:ascii="Arial" w:eastAsia="Arial" w:hAnsi="Arial" w:cs="Arial"/>
          <w:color w:val="000000"/>
          <w:sz w:val="20"/>
          <w:szCs w:val="20"/>
        </w:rPr>
        <w:t>zoną za zgodność z oryginałem kopię umowy regulującej współpracę tych podmiotów;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</w:t>
      </w:r>
      <w:r>
        <w:rPr>
          <w:rFonts w:ascii="Arial" w:eastAsia="Arial" w:hAnsi="Arial" w:cs="Arial"/>
          <w:color w:val="000000"/>
          <w:sz w:val="20"/>
          <w:szCs w:val="20"/>
        </w:rPr>
        <w:t>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Informacje na temat zakresu wykluczenia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 xml:space="preserve"> – podmioty powiązane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3" w:name="_heading=h.3rdcrjn" w:colFirst="0" w:colLast="0"/>
      <w:bookmarkEnd w:id="13"/>
      <w:r>
        <w:rPr>
          <w:rFonts w:ascii="Arial" w:eastAsia="Arial" w:hAnsi="Arial" w:cs="Arial"/>
          <w:color w:val="000000"/>
          <w:sz w:val="20"/>
          <w:szCs w:val="20"/>
        </w:rPr>
        <w:t xml:space="preserve">Zamówienie nie może być udzielone podmiotom powiązanym z Zamawiającym. Za wykonawcę powiązanego uznaje się podmiot: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4" w:name="_heading=h.26in1rg" w:colFirst="0" w:colLast="0"/>
      <w:bookmarkEnd w:id="14"/>
      <w:r>
        <w:rPr>
          <w:rFonts w:ascii="Arial" w:eastAsia="Arial" w:hAnsi="Arial" w:cs="Arial"/>
          <w:color w:val="000000"/>
          <w:sz w:val="20"/>
          <w:szCs w:val="20"/>
        </w:rPr>
        <w:t xml:space="preserve">a. powiązany lub będący jednostką zależną, współzależną lub dominującą w relacji z Zamawiającym  w rozumieniu ustawy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dnia 29 września 1994 r. o rachunkowości;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będący podmiot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 powiązanym lub podmiotem partnerskim w stosunku do Zamawiającego  w rozumieniu Rozporządzenia nr 651/2014;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ymagania dotyczące dokumentów składanych przez Wykonawców: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aby Wykonawcy ubiegający się o udzielenie zamówienia przedłożyli, wraz z ofertą i oświadczeniami (sporządzoną zgodnie z załącznikiem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wzór formularza ofertowego),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dokument wskazujący osoby uprawnione do reprezentowania Wykonawcy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5" w:name="_heading=h.3znysh7" w:colFirst="0" w:colLast="0"/>
      <w:bookmarkEnd w:id="15"/>
      <w:r>
        <w:rPr>
          <w:rFonts w:ascii="Arial" w:eastAsia="Arial" w:hAnsi="Arial" w:cs="Arial"/>
          <w:b/>
          <w:color w:val="000000"/>
          <w:sz w:val="20"/>
          <w:szCs w:val="20"/>
        </w:rPr>
        <w:t>Oferta musi być podpisana.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 podpisanie uznaje się własnoręczny czytelny podpis składający się co najmniej z nazwiska osoby (osób) uprawnionej (uprawnionych) do reprezentowania podmiotu zg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odnie z formą reprezentacji określoną w dokumencie rejestrowym lub innym urzędowym dokumencie wskazującym organy zarządu  -właściwym dla Wykonawcy lub podpis z pieczątką imienną osoby (osób) lub inny podpis pozwalający na identyfikację podpisu; 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Podpisany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formularz ofertowy oraz inne wymagane dokumenty, muszą być złożone w formie oryginału, zaś w przypadku złożenia dokumentów drogą elektroniczną - w formie skanów w formacie PDF.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Oferta w formie skanu może być przesłana na adres mailowy wskazany w formie zwy</w:t>
      </w:r>
      <w:r>
        <w:rPr>
          <w:rFonts w:ascii="Arial" w:eastAsia="Arial" w:hAnsi="Arial" w:cs="Arial"/>
          <w:b/>
          <w:color w:val="000000"/>
          <w:sz w:val="20"/>
          <w:szCs w:val="20"/>
        </w:rPr>
        <w:t>kłej lub opatrzona bezpiecznym podpisem elektronicznym potwierdzonym certyfikatem kwalifikowanym; pozostałe wymagane dokumenty mogą być złożone w formie oryginału lub kopii poświadczonej za zgodność z oryginałem przez Wykonawcę, zaś w przypadku złożenia do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kumentów drogą elektroniczną w formie skanów w formacie PDF; w przypadku podpisywania dokumentów lub poświadczania za zgodność z oryginałem kopii dokumentów przez osoby </w:t>
      </w:r>
      <w:r>
        <w:rPr>
          <w:rFonts w:ascii="Arial" w:eastAsia="Arial" w:hAnsi="Arial" w:cs="Arial"/>
          <w:b/>
          <w:sz w:val="20"/>
          <w:szCs w:val="20"/>
        </w:rPr>
        <w:t>niewymienione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 dokumencie rejestracyjnym Wykonawcy, należy do oferty dołączyć stosowne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pełnomocnictwo. 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Pełnomocnictwo powinno być przedstawione w formie oryginału lub kopii poświadczonej za zgodność z oryginałem przez notariusza lub przez wystawcę pełnomocnictwa, zaś w przypadku złożenia dokumentów drogą elektroniczną w formie skanów w for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macie PDF; formularz oferty należy złożyć w języku polskim lub angielskim zgodnie z załącznikiem nr 1, wyciąg z rejestru lub pełnomocnictwo dopuszcza się w jednym z urzędowych języków europejskich, w przypadku przedłożenia  ww. dokumentów w innym języku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Zamawiający wymaga dokumentu wraz z tłumaczeniem na jeden z urzędowych języków europejskich; dla uniknięcia wątpliwości Zamawiający dopuszcza składanie wszelkich dokumentów wymagających podpisu zgodnie z Zapytaniem Ofertowym w formie elektronicznej z bezpi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ecznym podpisem elektronicznym poświadczonym aktualnym kwalifikowanym certyfikatem. 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 jego zakres, strony w</w:t>
      </w:r>
      <w:r>
        <w:rPr>
          <w:rFonts w:ascii="Arial" w:eastAsia="Arial" w:hAnsi="Arial" w:cs="Arial"/>
          <w:color w:val="000000"/>
          <w:sz w:val="20"/>
          <w:szCs w:val="20"/>
        </w:rPr>
        <w:t>ystępujące wspólnie oraz wskazujący pełnomocnika Wykonawców wspólnie ubiegających się o udzielenie zamówienia (pełnomocnictwo winno być przedstawione w formie oryginału, lub kopii poświadczonej notarialnie, bądź przez jego wystawcę, zaś w przypadku złożeni</w:t>
      </w:r>
      <w:r>
        <w:rPr>
          <w:rFonts w:ascii="Arial" w:eastAsia="Arial" w:hAnsi="Arial" w:cs="Arial"/>
          <w:color w:val="000000"/>
          <w:sz w:val="20"/>
          <w:szCs w:val="20"/>
        </w:rPr>
        <w:t>a dokumentów drogą elektroniczną w formie skanów w formacie PDF); w przypadku wykonawców wspólnie ubiegających się o udzielenie zamówienia, kopie dokumentów dotyczących odpowiednio każdego z wykonawców są poświadczane za zgodność z oryginałem przez każdego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nich osobno lub przez pełnomocnika mającego umocowanie do działania w imieniu danego wykonawcy; wykonawcy wspólnie ubiegający się o zamówienie ponoszą solidarnie odpowiedzialność za realizację zamówienia.</w:t>
      </w:r>
    </w:p>
    <w:p w:rsidR="00B9423B" w:rsidRDefault="00FF5E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lastRenderedPageBreak/>
        <w:t>Kryteria oceny ofert, informacje o wagach punktowy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ch lub procentowych oraz opis sposobu przyznawania punktacji za spełnienie danego kryterium oceny ofert</w:t>
      </w:r>
    </w:p>
    <w:p w:rsidR="00B9423B" w:rsidRDefault="00FF5E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Oferty będą oceniane według kryterium ceny: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6" w:name="_heading=h.1fob9te" w:colFirst="0" w:colLast="0"/>
      <w:bookmarkEnd w:id="16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Cena netto oferty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100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pkt. (100%)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Sposób obliczania wartości kryterium w zakresie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ceny oferty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Punkty dla oferty badanej = (najniższa cena netto za wykonanie przedmiotu zamówienia / cena netto za wykonanie przedmiotu zamówienia dla badanej oferty) x 100.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1% = 1 punkt.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punktów do uzyskania w tym kryterium wynosi 100. </w:t>
      </w:r>
    </w:p>
    <w:p w:rsidR="00B9423B" w:rsidRDefault="00FF5E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</w:t>
      </w:r>
      <w:r>
        <w:rPr>
          <w:rFonts w:ascii="Arial" w:eastAsia="Arial" w:hAnsi="Arial" w:cs="Arial"/>
          <w:color w:val="000000"/>
          <w:sz w:val="20"/>
          <w:szCs w:val="20"/>
        </w:rPr>
        <w:t>e lokaty.</w:t>
      </w:r>
    </w:p>
    <w:p w:rsidR="00B9423B" w:rsidRDefault="00FF5E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heading=h.lnxbz9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Ter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min składania ofert</w:t>
      </w:r>
    </w:p>
    <w:p w:rsidR="00B9423B" w:rsidRDefault="00FF5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8" w:name="_heading=h.35nkun2" w:colFirst="0" w:colLast="0"/>
      <w:bookmarkEnd w:id="18"/>
      <w:r>
        <w:rPr>
          <w:rFonts w:ascii="Arial" w:eastAsia="Arial" w:hAnsi="Arial" w:cs="Arial"/>
          <w:color w:val="000000"/>
          <w:sz w:val="20"/>
          <w:szCs w:val="20"/>
        </w:rPr>
        <w:t xml:space="preserve">Ofertę należy złożyć w terminie do dnia: </w:t>
      </w:r>
      <w:r w:rsidR="006906DD">
        <w:rPr>
          <w:rFonts w:ascii="Arial" w:eastAsia="Arial" w:hAnsi="Arial" w:cs="Arial"/>
          <w:b/>
          <w:color w:val="000000"/>
          <w:sz w:val="20"/>
          <w:szCs w:val="20"/>
        </w:rPr>
        <w:t>15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0C7ED2">
        <w:rPr>
          <w:rFonts w:ascii="Arial" w:eastAsia="Arial" w:hAnsi="Arial" w:cs="Arial"/>
          <w:b/>
          <w:color w:val="000000"/>
          <w:sz w:val="20"/>
          <w:szCs w:val="20"/>
        </w:rPr>
        <w:t>października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 </w:t>
      </w:r>
    </w:p>
    <w:p w:rsidR="00B9423B" w:rsidRDefault="00FF5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rFonts w:ascii="Arial" w:eastAsia="Arial" w:hAnsi="Arial" w:cs="Arial"/>
          <w:b/>
          <w:color w:val="000000"/>
          <w:sz w:val="20"/>
          <w:szCs w:val="20"/>
        </w:rPr>
        <w:t>30 dni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9" w:name="_heading=h.1ksv4uv" w:colFirst="0" w:colLast="0"/>
      <w:bookmarkEnd w:id="19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Sposób obliczenia ceny i przygotowania oferty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Sposób obliczenia ceny: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w przedstawionej ofercie winien zaoferować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cenę kompletną, obejmującą całkowity, łączny koszt usługi zawierający wszelkie elementy cenotwórcze związane z realizacją zamówienia.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Transport leży po stronie Zamawiającego.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wymaga, aby Wykonawca wyraził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cenę oferty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polskich złotych (PLN) lub w euro (EUR). 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waluty po średnim kursie ogłoszonym przez NBP w dniu otwarcia ofert.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przypadku braku publikacji kursu walut przez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NBP w dniu, o którym mowa powyżej, Zamawiający zastosuje ostatni kurs ogłoszony przez NBP przed tym dniem. Ryzyko kursowe ponosi Zamawiający.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Cena oferty w przypadku Wykonawców nie mających siedziby lub miejsca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zamieszkania na terytorium Rzeczypospolitej jest ceną netto, wyrażoną w PLN lub EUR (nie uwzględniającą podatku od towarów i usług obowiązującego w Polsce), obejmująca wszelkie koszty związane w wykonaniem zamówienia, wszystkie opłaty, podatki (bez podatk</w:t>
      </w:r>
      <w:r>
        <w:rPr>
          <w:rFonts w:ascii="Arial" w:eastAsia="Arial" w:hAnsi="Arial" w:cs="Arial"/>
          <w:color w:val="000000"/>
          <w:sz w:val="20"/>
          <w:szCs w:val="20"/>
        </w:rPr>
        <w:t>u od towarów i usług VAT) i wszystkie inne koszty o jakimkolwiek charakterze, które mogą powstać w związku z realizacją przedmiotu zamówienia. Cena musi być wyrażona z dokładnością do dwóch miejsc po przecinku, zgodnie z polskim systemem płatniczym.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Wzór 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ormularza ofertowego stanowi załącznik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nr 1 </w:t>
      </w:r>
      <w:r>
        <w:rPr>
          <w:rFonts w:ascii="Arial" w:eastAsia="Arial" w:hAnsi="Arial" w:cs="Arial"/>
          <w:color w:val="000000"/>
          <w:sz w:val="20"/>
          <w:szCs w:val="20"/>
        </w:rPr>
        <w:t>do niniejszego zapytania ofertowego. Zamawiający wymaga złożenia oferty na realizację Zamówienia z wykorzystaniem przedmiotowego wzorcowego formularza ofertowego. Formularz oferty powinien zawierać następujące za</w:t>
      </w:r>
      <w:r>
        <w:rPr>
          <w:rFonts w:ascii="Arial" w:eastAsia="Arial" w:hAnsi="Arial" w:cs="Arial"/>
          <w:color w:val="000000"/>
          <w:sz w:val="20"/>
          <w:szCs w:val="20"/>
        </w:rPr>
        <w:t>łączniki: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odpis z KRS Wykonawcy / Odpis z CEIDG Wykonawcy / inny dokument rejestrowy właściwy dla Wykonawcy wskazujący osoby uprawnione do reprezentowania Wykonawcy; pełnomocnictwo, jeżeli oferta jest składana przez pełnomocnika; </w:t>
      </w:r>
    </w:p>
    <w:p w:rsidR="00B9423B" w:rsidRDefault="00FF5E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oferty Zamawiającemu, lub 2) drogą elektroniczną na adres email: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vigo2020tenders@vigo.com.pl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</w:t>
      </w:r>
      <w:r>
        <w:rPr>
          <w:rFonts w:ascii="Arial" w:eastAsia="Arial" w:hAnsi="Arial" w:cs="Arial"/>
          <w:color w:val="000000"/>
          <w:sz w:val="20"/>
          <w:szCs w:val="20"/>
        </w:rPr>
        <w:t>podpisem elektronicznym potwierdzonym kwalifikowanym certyfikatem z zastrzeżeniem, że maksymalny rozmiar jednego e-maila nie może przekroczyć 25 MB - przy czym w przypadku przesłania oferty drogą elektroniczną o której mowa w pkt. 2) i 3) dla zachowania 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rminu składania ofert decydująca jest data zarejestrowania wiadomości e-mail na serwerach Zamawiającego z uwzględnieniem strefy czasowej Zamawiającego. 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Badanie ofert</w:t>
      </w:r>
    </w:p>
    <w:p w:rsidR="00B9423B" w:rsidRDefault="00FF5E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toku badania i oceny ofert Zamawiający może: </w:t>
      </w:r>
    </w:p>
    <w:p w:rsidR="00B9423B" w:rsidRDefault="00FF5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rFonts w:ascii="Arial" w:eastAsia="Arial" w:hAnsi="Arial" w:cs="Arial"/>
          <w:color w:val="000000"/>
          <w:sz w:val="20"/>
          <w:szCs w:val="20"/>
        </w:rPr>
        <w:br/>
        <w:t>w wyznaczonym terminie;</w:t>
      </w:r>
    </w:p>
    <w:p w:rsidR="00B9423B" w:rsidRDefault="00FF5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:rsidR="00B9423B" w:rsidRDefault="00FF5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poprawiać oc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zywiste omyłki pisarskie lub rachunkowe oraz inne omyłki niepowodujące istotnych zmian w treści oferty, zawiadamiając o tym wykonawcę.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B9423B" w:rsidRDefault="00FF5E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wyklucza wykonawcę, który nie speł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nia warunków udziału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postępowaniu o udzielenie Zamówienia. </w:t>
      </w:r>
    </w:p>
    <w:p w:rsidR="00B9423B" w:rsidRDefault="00FF5E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odrzuca ofertę Wykonawcy, jeżeli: </w:t>
      </w:r>
    </w:p>
    <w:p w:rsidR="00B9423B" w:rsidRDefault="00FF5E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jej treść nie odpowiada treści zapytania ofertowego; </w:t>
      </w:r>
    </w:p>
    <w:p w:rsidR="00B9423B" w:rsidRDefault="00FF5E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zawiera błędy w obliczeniu ceny, które nie podlegają usunięciu; </w:t>
      </w:r>
    </w:p>
    <w:p w:rsidR="00B9423B" w:rsidRDefault="00FF5E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 rażąco niską cenę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stosunku do przedmiotu Zamówienia;</w:t>
      </w:r>
    </w:p>
    <w:p w:rsidR="00B9423B" w:rsidRDefault="00FF5E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złożył więcej niż jedną ofertę. </w:t>
      </w:r>
    </w:p>
    <w:p w:rsidR="00B9423B" w:rsidRDefault="00FF5E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Wykonawcy mogą zadawać pytania o wyjaśnienie wątpliwości dotyczących warunków postępowania o udzielenie Zamówienia.</w:t>
      </w:r>
    </w:p>
    <w:p w:rsidR="00B9423B" w:rsidRDefault="00FF5EA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B9423B" w:rsidRDefault="00B942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Osoby kontaktowe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Osobami kontaktowymi ze strony Zamawiającego są: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sprawach proceduralnych: Klaudia Jachimowicz, e-mail: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kjachimowicz@vigo.com.pl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0" w:name="_heading=h.3whwml4" w:colFirst="0" w:colLast="0"/>
      <w:bookmarkEnd w:id="20"/>
      <w:r>
        <w:rPr>
          <w:rFonts w:ascii="Arial" w:eastAsia="Arial" w:hAnsi="Arial" w:cs="Arial"/>
          <w:color w:val="000000"/>
          <w:sz w:val="20"/>
          <w:szCs w:val="20"/>
        </w:rPr>
        <w:t xml:space="preserve">W sprawach technicznych: Iwona Pasternak, e-mail: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ipasternak@vigo.com.pl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Informacja o wyborze najkorzystniejszej oferty</w:t>
      </w:r>
    </w:p>
    <w:p w:rsidR="00B9423B" w:rsidRDefault="00FF5E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Arial" w:eastAsia="Arial" w:hAnsi="Arial" w:cs="Arial"/>
          <w:color w:val="000000"/>
          <w:sz w:val="20"/>
          <w:szCs w:val="20"/>
        </w:rPr>
        <w:br/>
        <w:t>w celu polepszenia warunków zamówienia mogą dotyczyć w szczególności ceny. Negocjacje będą prowadzone w sp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nie pogarszający warunków zamówienia określonych w zapytaniu ofertowym, w sposób przejrzysty i nie naruszający dostępu wszystkich wykonawców do negocjacji. </w:t>
      </w:r>
    </w:p>
    <w:p w:rsidR="00B9423B" w:rsidRDefault="00FF5E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Otwarcie i ocena ofert nastąpi w dniu upływu terminu składania ofert. </w:t>
      </w:r>
    </w:p>
    <w:p w:rsidR="00B9423B" w:rsidRDefault="00FF5E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zamkną</w:t>
      </w:r>
      <w:r>
        <w:rPr>
          <w:rFonts w:ascii="Arial" w:eastAsia="Arial" w:hAnsi="Arial" w:cs="Arial"/>
          <w:color w:val="000000"/>
          <w:sz w:val="20"/>
          <w:szCs w:val="20"/>
        </w:rPr>
        <w:t>ć postępowanie o udzielenie Zamówienia bez dokonywania wyboru jakiejkolwiek oferty.</w:t>
      </w:r>
    </w:p>
    <w:p w:rsidR="00B9423B" w:rsidRDefault="00FF5EA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zawiadomi wykonawców o wyborze najkorzystniejszej oferty, względnie o zamknięciu postępowania o udzielenie Zamówienia bez dokonywania wyboru jakiejkolwiek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ofert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y. Zawiadomienie nastąpi w sposób przewidziany dla upublicznienia niniejszego zapytania ofertowego poprzez ogłoszenie na stronie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heading=h.44sinio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Istotne postanowienia zamówienia</w:t>
      </w:r>
    </w:p>
    <w:p w:rsidR="00B9423B" w:rsidRDefault="00FF5E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Usługa musi być zgodna ze specyfikacją zawartą w Zapytaniu ofertowym.</w:t>
      </w:r>
    </w:p>
    <w:p w:rsidR="00B9423B" w:rsidRDefault="00FF5E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Płatność za dostarczony towar następuje na podstawie faktury doręczonej na adres e-mail: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invoices@vigo.com.pl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:rsidR="00B9423B" w:rsidRDefault="00FF5E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Wykonawca, którego oferta zostanie wybrana przez Zamawiającego jako najkorzystniejsza, zobowiązany jest do przystąpienia do realizacji zamówi</w:t>
      </w:r>
      <w:r>
        <w:rPr>
          <w:rFonts w:ascii="Arial" w:eastAsia="Arial" w:hAnsi="Arial" w:cs="Arial"/>
          <w:color w:val="000000"/>
          <w:sz w:val="20"/>
          <w:szCs w:val="20"/>
        </w:rPr>
        <w:t>enia w terminie 30 dni od daty ogłoszenia o wyborze oferty.</w:t>
      </w:r>
    </w:p>
    <w:p w:rsidR="00B9423B" w:rsidRDefault="00FF5E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wykonawca, którego oferta została wybrana, będzie uchylał się od realizacji zamówienia wyżej terminie, Zamawiający wybierze ofertę najkorzystniejszą spośród pozostałych ofert.</w:t>
      </w:r>
    </w:p>
    <w:p w:rsidR="000C7ED2" w:rsidRDefault="000C7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 RODO</w:t>
      </w:r>
    </w:p>
    <w:p w:rsidR="000C7ED2" w:rsidRPr="000C7ED2" w:rsidRDefault="000C7ED2" w:rsidP="000C7ED2">
      <w:p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 2. Administratorem Pani/Pana danych osobowych jest VIGO SYSTEM S.A.  z siedzibą w Ożarowie Mazowieckim, osobą do kontaktów w sprawie przetwarzania danych jest Pani Sylwia Wiśniewska-Filipiak, e-mail: ado@vigo.com.pl.</w:t>
      </w:r>
      <w:r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Pani/Pana dane osobowe przetwarzane będą na podstawie art. 6 ust. 1 lit. f RODO w celu przeprowadzenia postępowania o udzielenie zamówienia w projekcie 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Rozwoju”</w:t>
      </w:r>
      <w:r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3. Odbiorcami Pani/Pana danych osobowych będą osoby lub podmioty, którym udostępniona zostanie dokumentacja postępowania w oparciu o zawartą umowę o dofinansowanie projektu o którym mowa w pkt. 2</w:t>
      </w:r>
      <w:r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 xml:space="preserve">4. 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lastRenderedPageBreak/>
        <w:t>inne przepisy prawa powszechnie obowiązującego mające na celu zachowanie praw i obowiązków Administratora oraz powierzającego dane</w:t>
      </w:r>
      <w:r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5. 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W odniesieniu do Pani/Pana danych osobowych decyzje nie będą podejmowane w sposób zautomatyzowany, stosowanie do art. 22 RODO; 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6. Posiada Pani/Pan: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a)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na podstawie art. 15 RODO prawo dostępu do danych osobowych;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b)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na podstawie art. 16 RODO prawo do sprostowania danych osobowych;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c)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na podstawie art. 18 RODO prawo żądania od administratora ograniczenia przetwarzania danych osobowych z zastrzeżeniem przypadków, o których mowa w art. 18 ust. 2 RODO;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d)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RODO.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7. Nie przysługuje Pani/Panu: </w:t>
      </w:r>
    </w:p>
    <w:p w:rsidR="000C7ED2" w:rsidRPr="000C7ED2" w:rsidRDefault="000C7ED2" w:rsidP="000C7ED2">
      <w:pPr>
        <w:suppressAutoHyphens w:val="0"/>
        <w:spacing w:line="36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a)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w związku z art. 17 ust. 3 lit. b, d lub e RODO prawo do usunięcia danych osobowych;</w:t>
      </w:r>
    </w:p>
    <w:p w:rsidR="000C7ED2" w:rsidRPr="000C7ED2" w:rsidRDefault="000C7ED2" w:rsidP="000C7ED2">
      <w:p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eastAsia="pl-PL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b)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prawo do przenoszenia danych osobowych, o którym mowa w art. 20 RODO;</w:t>
      </w:r>
    </w:p>
    <w:p w:rsidR="000C7ED2" w:rsidRPr="000C7ED2" w:rsidRDefault="000C7ED2" w:rsidP="000C7ED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c)</w:t>
      </w:r>
      <w:r w:rsidRPr="000C7ED2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f RODO. </w:t>
      </w:r>
    </w:p>
    <w:p w:rsidR="00B9423B" w:rsidRDefault="00FF5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Postanowienia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 xml:space="preserve"> końcowe</w:t>
      </w:r>
    </w:p>
    <w:p w:rsidR="00B9423B" w:rsidRDefault="00FF5E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:rsidR="00B9423B" w:rsidRDefault="00FF5E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nin</w:t>
      </w:r>
      <w:r>
        <w:rPr>
          <w:rFonts w:ascii="Arial" w:eastAsia="Arial" w:hAnsi="Arial" w:cs="Arial"/>
          <w:color w:val="000000"/>
          <w:sz w:val="20"/>
          <w:szCs w:val="20"/>
        </w:rPr>
        <w:t>iejszego zapytania ofertowego dołączone są następujące dokumenty:</w:t>
      </w:r>
    </w:p>
    <w:p w:rsidR="00B9423B" w:rsidRDefault="00FF5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2" w:name="_heading=h.1ci93xb" w:colFirst="0" w:colLast="0"/>
      <w:bookmarkEnd w:id="22"/>
      <w:r>
        <w:rPr>
          <w:rFonts w:ascii="Arial" w:eastAsia="Arial" w:hAnsi="Arial" w:cs="Arial"/>
          <w:color w:val="000000"/>
          <w:sz w:val="20"/>
          <w:szCs w:val="20"/>
        </w:rPr>
        <w:t>załą</w:t>
      </w:r>
      <w:bookmarkStart w:id="23" w:name="_GoBack"/>
      <w:bookmarkEnd w:id="23"/>
      <w:r>
        <w:rPr>
          <w:rFonts w:ascii="Arial" w:eastAsia="Arial" w:hAnsi="Arial" w:cs="Arial"/>
          <w:color w:val="000000"/>
          <w:sz w:val="20"/>
          <w:szCs w:val="20"/>
        </w:rPr>
        <w:t>cznik nr 1 – formularz oferty.</w:t>
      </w:r>
    </w:p>
    <w:sectPr w:rsidR="00B942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AF" w:rsidRDefault="00FF5EAF">
      <w:pPr>
        <w:spacing w:line="240" w:lineRule="auto"/>
        <w:ind w:left="0" w:hanging="2"/>
      </w:pPr>
      <w:r>
        <w:separator/>
      </w:r>
    </w:p>
  </w:endnote>
  <w:endnote w:type="continuationSeparator" w:id="0">
    <w:p w:rsidR="00FF5EAF" w:rsidRDefault="00FF5E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FF5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06DD">
      <w:rPr>
        <w:color w:val="000000"/>
      </w:rPr>
      <w:fldChar w:fldCharType="separate"/>
    </w:r>
    <w:r w:rsidR="006906DD">
      <w:rPr>
        <w:noProof/>
        <w:color w:val="000000"/>
      </w:rPr>
      <w:t>1</w:t>
    </w:r>
    <w:r>
      <w:rPr>
        <w:color w:val="000000"/>
      </w:rPr>
      <w:fldChar w:fldCharType="end"/>
    </w:r>
  </w:p>
  <w:p w:rsidR="00B9423B" w:rsidRDefault="000C7ED2" w:rsidP="000C7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SDM-WS/62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AF" w:rsidRDefault="00FF5EAF">
      <w:pPr>
        <w:spacing w:line="240" w:lineRule="auto"/>
        <w:ind w:left="0" w:hanging="2"/>
      </w:pPr>
      <w:r>
        <w:separator/>
      </w:r>
    </w:p>
  </w:footnote>
  <w:footnote w:type="continuationSeparator" w:id="0">
    <w:p w:rsidR="00FF5EAF" w:rsidRDefault="00FF5E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FF5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3B" w:rsidRDefault="00B942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B9423B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9423B" w:rsidRDefault="00FF5E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35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9423B" w:rsidRDefault="00B942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9423B" w:rsidRDefault="00FF5EA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34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B9423B" w:rsidRDefault="00B9423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B9423B" w:rsidRDefault="00B94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44B"/>
    <w:multiLevelType w:val="multilevel"/>
    <w:tmpl w:val="43544E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DAE"/>
    <w:multiLevelType w:val="multilevel"/>
    <w:tmpl w:val="5532D410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6F3"/>
    <w:multiLevelType w:val="multilevel"/>
    <w:tmpl w:val="6B82B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7E1FF8"/>
    <w:multiLevelType w:val="multilevel"/>
    <w:tmpl w:val="37647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3735B97"/>
    <w:multiLevelType w:val="multilevel"/>
    <w:tmpl w:val="DAFC879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A5751"/>
    <w:multiLevelType w:val="multilevel"/>
    <w:tmpl w:val="333E4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76F0"/>
    <w:multiLevelType w:val="multilevel"/>
    <w:tmpl w:val="5B8A1F78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A255299"/>
    <w:multiLevelType w:val="multilevel"/>
    <w:tmpl w:val="F086C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A272AE6"/>
    <w:multiLevelType w:val="multilevel"/>
    <w:tmpl w:val="E5F6B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0EE4"/>
    <w:multiLevelType w:val="multilevel"/>
    <w:tmpl w:val="DF78B1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F3C4171"/>
    <w:multiLevelType w:val="multilevel"/>
    <w:tmpl w:val="909EA7B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2D72A0C"/>
    <w:multiLevelType w:val="multilevel"/>
    <w:tmpl w:val="948E8A1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693B51A3"/>
    <w:multiLevelType w:val="multilevel"/>
    <w:tmpl w:val="4D12383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AA16F7D"/>
    <w:multiLevelType w:val="multilevel"/>
    <w:tmpl w:val="CA3AA93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BCF343C"/>
    <w:multiLevelType w:val="multilevel"/>
    <w:tmpl w:val="4140A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D9E12F8"/>
    <w:multiLevelType w:val="multilevel"/>
    <w:tmpl w:val="B154528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383271D"/>
    <w:multiLevelType w:val="multilevel"/>
    <w:tmpl w:val="639016A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8EB15C4"/>
    <w:multiLevelType w:val="multilevel"/>
    <w:tmpl w:val="75F8277C"/>
    <w:lvl w:ilvl="0">
      <w:start w:val="1"/>
      <w:numFmt w:val="bullet"/>
      <w:pStyle w:val="Nagwek1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0626C1"/>
    <w:multiLevelType w:val="multilevel"/>
    <w:tmpl w:val="D6F6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3B"/>
    <w:rsid w:val="000C7ED2"/>
    <w:rsid w:val="006906DD"/>
    <w:rsid w:val="00B9423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6D0"/>
  <w15:docId w15:val="{BE566B9F-4F1F-4AE5-8C28-E893614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uiPriority w:val="99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uiPriority w:val="99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uiPriority w:val="99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uiPriority w:val="99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GJAdresat">
    <w:name w:val="GJ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TPAdresat">
    <w:name w:val="TP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GJNadawca">
    <w:name w:val="GJ Nadawca"/>
    <w:next w:val="Tytu"/>
    <w:locked/>
    <w:rsid w:val="00335482"/>
    <w:pPr>
      <w:numPr>
        <w:numId w:val="19"/>
      </w:numPr>
      <w:spacing w:before="240" w:after="240" w:line="290" w:lineRule="auto"/>
      <w:jc w:val="both"/>
    </w:pPr>
    <w:rPr>
      <w:rFonts w:eastAsia="Times New Roman"/>
      <w:sz w:val="22"/>
      <w:szCs w:val="22"/>
    </w:rPr>
  </w:style>
  <w:style w:type="paragraph" w:customStyle="1" w:styleId="TPAkapit">
    <w:name w:val="TP Akapit"/>
    <w:rsid w:val="00335482"/>
    <w:pPr>
      <w:spacing w:after="80" w:line="290" w:lineRule="auto"/>
      <w:ind w:firstLine="562"/>
      <w:jc w:val="both"/>
    </w:pPr>
    <w:rPr>
      <w:rFonts w:eastAsia="Times New Roman"/>
      <w:kern w:val="20"/>
      <w:sz w:val="22"/>
      <w:szCs w:val="22"/>
      <w:lang w:val="en-GB" w:eastAsia="en-US"/>
    </w:rPr>
  </w:style>
  <w:style w:type="paragraph" w:customStyle="1" w:styleId="GJBlok">
    <w:name w:val="GJ Blok"/>
    <w:basedOn w:val="Normalny"/>
    <w:rsid w:val="00335482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335482"/>
    <w:pPr>
      <w:tabs>
        <w:tab w:val="num" w:pos="720"/>
        <w:tab w:val="left" w:pos="1123"/>
      </w:tabs>
      <w:spacing w:after="40" w:line="290" w:lineRule="auto"/>
      <w:ind w:left="720" w:firstLine="0"/>
      <w:jc w:val="both"/>
    </w:pPr>
    <w:rPr>
      <w:rFonts w:eastAsia="Times New Roman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7ED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character" w:customStyle="1" w:styleId="apple-tab-span">
    <w:name w:val="apple-tab-span"/>
    <w:basedOn w:val="Domylnaczcionkaakapitu"/>
    <w:rsid w:val="000C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s@vigo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asternak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uU2mn12QTVn4abSt6DNVx6CAg==">AMUW2mWGLtPwG3T3UJS6fNBv2lIfKHC3WWrVCKrOLjNWEpAOp5FmsuOUBHY1QDvEG0PpFxuPLL1lneksCaxeAQueyV80ZNbQHSeFhpa6+hk1pLFgGFLVO1l6KpP+9yghScKQPUAroFdtEprFydqDkMyG2s+Tn7lNgBiIjVY2beWdB2VonXrD8D+i16Z1M1OIBHRKIBCUHlP2cdfpsCE5EVF7lp/TEK9NIITvVcWdxEcl4Br63SUqS47yzA7iAZG7S6XYljEsuIxGhenhw3+IEisL2+neFsudasmfAnqtBCdaiodMB2mdeRxTowVTb50A8J4COX2zgtS62X1fqUQl9tbv+3C7tcCFj/xtSyN2n1Mk0YSMgqrYkxAbykC7WcjkoaU2T5/XFY9aFw5IeQX06AC2r1zBQc7tF7/Q7w8X2t4HVD8+uQLEhd+22c+xhkj31QvVT1m0t6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2021-10-11T14:08:00Z</dcterms:created>
  <dcterms:modified xsi:type="dcterms:W3CDTF">2021-10-11T14:08:00Z</dcterms:modified>
</cp:coreProperties>
</file>