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center"/>
        <w:rPr>
          <w:rFonts w:ascii="Open Sans" w:cs="Open Sans" w:eastAsia="Open Sans" w:hAnsi="Open Sans"/>
          <w:b w:val="1"/>
          <w:sz w:val="18"/>
          <w:szCs w:val="18"/>
        </w:rPr>
        <w:sectPr>
          <w:headerReference r:id="rId7" w:type="default"/>
          <w:headerReference r:id="rId8" w:type="first"/>
          <w:footerReference r:id="rId9" w:type="default"/>
          <w:footerReference r:id="rId10" w:type="first"/>
          <w:pgSz w:h="16838" w:w="11906" w:orient="portrait"/>
          <w:pgMar w:bottom="720" w:top="720" w:left="720" w:right="720" w:header="0" w:footer="0"/>
          <w:pgNumType w:start="1"/>
        </w:sectPr>
      </w:pPr>
      <w:r w:rsidDel="00000000" w:rsidR="00000000" w:rsidRPr="00000000">
        <w:rPr>
          <w:rFonts w:ascii="Open Sans" w:cs="Open Sans" w:eastAsia="Open Sans" w:hAnsi="Open Sans"/>
          <w:b w:val="1"/>
          <w:sz w:val="18"/>
          <w:szCs w:val="18"/>
          <w:rtl w:val="0"/>
        </w:rPr>
        <w:t xml:space="preserve">UMOWA O ZACHOWANIU POUFNOŚCI</w:t>
      </w:r>
    </w:p>
    <w:p w:rsidR="00000000" w:rsidDel="00000000" w:rsidP="00000000" w:rsidRDefault="00000000" w:rsidRPr="00000000" w14:paraId="00000002">
      <w:pPr>
        <w:spacing w:after="0" w:lineRule="auto"/>
        <w:ind w:left="0"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zawarta pomiędzy:</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1. </w:t>
      </w: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Vigo System S.A.</w:t>
      </w: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 z siedzibą w Ożarowie Mazowieckim, ul. Poznańska 129/133, 05-850 Ożarów Mazowiecki, wpisana do rejestru przedsiębiorców Krajowego Rejestru Sądowego prowadzonego przez Sąd Rejonowy dla m. st. Warszawy, XIV Wydział Gospodarczy Krajowego Rejestru Sądowego, pod numerem KRS: 00001133394, NIP: 5270207340, REGON: 010265179, na potwierdzenie czego załącza aktualny odpis z rejestru przedsiębiorców Krajowego Rejestru Sądowego, o kapitale zakładowym 729 000, 00 zł (wpłaconym w całości)</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reprezentowana przez:</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Adama Piotrowskiego</w:t>
      </w: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 – Prezesa Zarządu</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lub</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Łukasza Piekarskiego</w:t>
      </w: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 – Członka Zarządu</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zwana dalej </w:t>
      </w: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„Spółką”</w:t>
      </w: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2.……………………………………………………………………………………………………………………………………………………………………………………………………………………………………………………………………………………………</w:t>
      </w:r>
    </w:p>
    <w:p w:rsidR="00000000" w:rsidDel="00000000" w:rsidP="00000000" w:rsidRDefault="00000000" w:rsidRPr="00000000" w14:paraId="0000000A">
      <w:pPr>
        <w:spacing w:after="0" w:lineRule="auto"/>
        <w:ind w:left="0"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reprezentowana przez</w:t>
      </w:r>
    </w:p>
    <w:p w:rsidR="00000000" w:rsidDel="00000000" w:rsidP="00000000" w:rsidRDefault="00000000" w:rsidRPr="00000000" w14:paraId="0000000B">
      <w:pPr>
        <w:spacing w:after="0" w:lineRule="auto"/>
        <w:ind w:left="0"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w:t>
      </w:r>
    </w:p>
    <w:p w:rsidR="00000000" w:rsidDel="00000000" w:rsidP="00000000" w:rsidRDefault="00000000" w:rsidRPr="00000000" w14:paraId="0000000C">
      <w:pPr>
        <w:spacing w:after="0" w:lineRule="auto"/>
        <w:ind w:left="0"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zwana dalej </w:t>
      </w:r>
      <w:r w:rsidDel="00000000" w:rsidR="00000000" w:rsidRPr="00000000">
        <w:rPr>
          <w:rFonts w:ascii="Open Sans" w:cs="Open Sans" w:eastAsia="Open Sans" w:hAnsi="Open Sans"/>
          <w:b w:val="1"/>
          <w:sz w:val="18"/>
          <w:szCs w:val="18"/>
          <w:rtl w:val="0"/>
        </w:rPr>
        <w:t xml:space="preserve">„Kontrahentem”</w:t>
      </w:r>
      <w:r w:rsidDel="00000000" w:rsidR="00000000" w:rsidRPr="00000000">
        <w:rPr>
          <w:rFonts w:ascii="Open Sans" w:cs="Open Sans" w:eastAsia="Open Sans" w:hAnsi="Open Sans"/>
          <w:sz w:val="18"/>
          <w:szCs w:val="18"/>
          <w:rtl w:val="0"/>
        </w:rPr>
        <w:t xml:space="preserve">,</w:t>
      </w:r>
    </w:p>
    <w:p w:rsidR="00000000" w:rsidDel="00000000" w:rsidP="00000000" w:rsidRDefault="00000000" w:rsidRPr="00000000" w14:paraId="0000000D">
      <w:pPr>
        <w:spacing w:after="0" w:lineRule="auto"/>
        <w:ind w:left="0"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 zwanymi dalej </w:t>
      </w:r>
      <w:r w:rsidDel="00000000" w:rsidR="00000000" w:rsidRPr="00000000">
        <w:rPr>
          <w:rFonts w:ascii="Open Sans" w:cs="Open Sans" w:eastAsia="Open Sans" w:hAnsi="Open Sans"/>
          <w:b w:val="1"/>
          <w:sz w:val="18"/>
          <w:szCs w:val="18"/>
          <w:rtl w:val="0"/>
        </w:rPr>
        <w:t xml:space="preserve">„Stroną”</w:t>
      </w:r>
      <w:r w:rsidDel="00000000" w:rsidR="00000000" w:rsidRPr="00000000">
        <w:rPr>
          <w:rFonts w:ascii="Open Sans" w:cs="Open Sans" w:eastAsia="Open Sans" w:hAnsi="Open Sans"/>
          <w:sz w:val="18"/>
          <w:szCs w:val="18"/>
          <w:rtl w:val="0"/>
        </w:rPr>
        <w:t xml:space="preserve"> lub łącznie </w:t>
      </w:r>
      <w:r w:rsidDel="00000000" w:rsidR="00000000" w:rsidRPr="00000000">
        <w:rPr>
          <w:rFonts w:ascii="Open Sans" w:cs="Open Sans" w:eastAsia="Open Sans" w:hAnsi="Open Sans"/>
          <w:b w:val="1"/>
          <w:sz w:val="18"/>
          <w:szCs w:val="18"/>
          <w:rtl w:val="0"/>
        </w:rPr>
        <w:t xml:space="preserve">„Stronami”</w:t>
      </w:r>
      <w:r w:rsidDel="00000000" w:rsidR="00000000" w:rsidRPr="00000000">
        <w:rPr>
          <w:rFonts w:ascii="Open Sans" w:cs="Open Sans" w:eastAsia="Open Sans" w:hAnsi="Open Sans"/>
          <w:sz w:val="18"/>
          <w:szCs w:val="18"/>
          <w:rtl w:val="0"/>
        </w:rPr>
        <w:t xml:space="preserve">.</w:t>
      </w:r>
    </w:p>
    <w:p w:rsidR="00000000" w:rsidDel="00000000" w:rsidP="00000000" w:rsidRDefault="00000000" w:rsidRPr="00000000" w14:paraId="0000000E">
      <w:pPr>
        <w:spacing w:after="0" w:lineRule="auto"/>
        <w:ind w:left="0"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Zważywszy, że Strony deklarują chęć podjęcia współpracy w zakresie </w:t>
      </w:r>
      <w:r w:rsidDel="00000000" w:rsidR="00000000" w:rsidRPr="00000000">
        <w:rPr>
          <w:rFonts w:ascii="Open Sans" w:cs="Open Sans" w:eastAsia="Open Sans" w:hAnsi="Open Sans"/>
          <w:i w:val="1"/>
          <w:sz w:val="18"/>
          <w:szCs w:val="18"/>
          <w:rtl w:val="0"/>
        </w:rPr>
        <w:t xml:space="preserve">(określić treść przedmiotu współpracy) </w:t>
      </w:r>
      <w:r w:rsidDel="00000000" w:rsidR="00000000" w:rsidRPr="00000000">
        <w:rPr>
          <w:rFonts w:ascii="Open Sans" w:cs="Open Sans" w:eastAsia="Open Sans" w:hAnsi="Open Sans"/>
          <w:sz w:val="18"/>
          <w:szCs w:val="18"/>
          <w:rtl w:val="0"/>
        </w:rPr>
        <w:t xml:space="preserve">(zwanym dalej Projektem), w związku z czym każda ze Stron może uzyskać dostęp do Informacji Poufnych którejkolwiek ze Stron stanowiących szczególnie istotną dla nich wartość, Strony postanowiły co następuje:</w:t>
      </w:r>
    </w:p>
    <w:p w:rsidR="00000000" w:rsidDel="00000000" w:rsidP="00000000" w:rsidRDefault="00000000" w:rsidRPr="00000000" w14:paraId="0000000F">
      <w:pPr>
        <w:spacing w:after="0" w:lineRule="auto"/>
        <w:ind w:left="0" w:firstLine="0"/>
        <w:jc w:val="center"/>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§1</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1. Ilekroć w Umowie mowa jest o informacjach poufnych (dalej: „</w:t>
      </w: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Informacje Poufne</w:t>
      </w: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 rozumie się przez to wszelkie informacje lub dane dotyczące działalności Stron, w szczególności dane osobowe lub informacje organizacyjne, finansowe, prawne, biznesowe, techniczne, w tym dotyczące zakresu współpracy, know-how lub inne informacje mające wartość gospodarczą, a także informacje pozyskane w wyniku analizy lub przetworzenia dostarczonych informacji, niezależnie od sposobu ich ujawnienia osobie trzeciej będącej wykonawcą lub działającej w imieniu Spółki (w tym na piśmie, ustnie lub przy wykorzystaniu jakichkolwiek innych środków).</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2. Zakwalifikowanie informacji jako Informacji Poufnej w rozumieniu niniejszej Umowy nie wymaga oznaczenia jej klauzulą „Informacja Poufna” ani jakimkolwiek innym symbolem lub znakiem, jak również nie wymaga zastrzeżenia jej poufności lub podjęcia jakichkolwiek środków zmierzających do jej ochrony przez Strony.</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3. Informacjami Poufnymi nie są informacje albo dane:</w:t>
      </w:r>
    </w:p>
    <w:p w:rsidR="00000000" w:rsidDel="00000000" w:rsidP="00000000" w:rsidRDefault="00000000" w:rsidRPr="00000000" w14:paraId="00000013">
      <w:pPr>
        <w:spacing w:after="0" w:line="259" w:lineRule="auto"/>
        <w:ind w:left="0"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a. które są lub staną się publicznie dostępne w jakikolwiek sposób bez naruszenia niniejszej Umowy lub obowiązujących przepisów prawa;</w:t>
      </w:r>
    </w:p>
    <w:p w:rsidR="00000000" w:rsidDel="00000000" w:rsidP="00000000" w:rsidRDefault="00000000" w:rsidRPr="00000000" w14:paraId="00000014">
      <w:pPr>
        <w:spacing w:after="0" w:line="259" w:lineRule="auto"/>
        <w:ind w:left="0"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b. które zostaną ujawnione przez którąkolwiek ze Stron po uprzednim uzyskaniu pisemnej zgody drugiej Strony;</w:t>
      </w:r>
    </w:p>
    <w:p w:rsidR="00000000" w:rsidDel="00000000" w:rsidP="00000000" w:rsidRDefault="00000000" w:rsidRPr="00000000" w14:paraId="00000015">
      <w:pPr>
        <w:spacing w:after="0" w:line="259" w:lineRule="auto"/>
        <w:ind w:left="0"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 co do których Strony będą zobowiązane do ich ujawnienia na podstawie bezwzględnie obowiązujących przepisów prawa, w tej jednak sytuacji Strony zobowiązane są do bezzwłocznego poinformowania się o tym wzajemnie.</w:t>
      </w:r>
    </w:p>
    <w:p w:rsidR="00000000" w:rsidDel="00000000" w:rsidP="00000000" w:rsidRDefault="00000000" w:rsidRPr="00000000" w14:paraId="00000016">
      <w:pPr>
        <w:spacing w:after="0" w:lineRule="auto"/>
        <w:ind w:left="0" w:firstLine="0"/>
        <w:jc w:val="center"/>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§2</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1. Strony zobowiązują się podjąć wszelkie środki niezbędne do zachowania w tajemnicy Informacji Poufnych, a w szczególności zobowiązują się:</w:t>
      </w:r>
    </w:p>
    <w:p w:rsidR="00000000" w:rsidDel="00000000" w:rsidP="00000000" w:rsidRDefault="00000000" w:rsidRPr="00000000" w14:paraId="00000018">
      <w:pPr>
        <w:spacing w:after="0" w:line="259" w:lineRule="auto"/>
        <w:ind w:left="0"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a. utrzymać Informacje Poufne w tajemnicy i chronić je co najmniej ze starannością, z jaką chroni swoją tajemnicę przedsiębiorstwa;</w:t>
      </w:r>
    </w:p>
    <w:p w:rsidR="00000000" w:rsidDel="00000000" w:rsidP="00000000" w:rsidRDefault="00000000" w:rsidRPr="00000000" w14:paraId="00000019">
      <w:pPr>
        <w:spacing w:after="0" w:line="259" w:lineRule="auto"/>
        <w:ind w:left="0"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b. nie ujawniać Informacji Poufnych osobom nieuprawnionym, w tym jakimkolwiek osobom trzecim, ani pracownikom lub współpracownikom Stron, jakimkolwiek podmiotom powiązanym ze Stronami lub ich reprezentantom, którzy nie uczestniczą bezpośrednio w realizacji Projektu;</w:t>
      </w:r>
    </w:p>
    <w:p w:rsidR="00000000" w:rsidDel="00000000" w:rsidP="00000000" w:rsidRDefault="00000000" w:rsidRPr="00000000" w14:paraId="0000001A">
      <w:pPr>
        <w:spacing w:after="0" w:line="259" w:lineRule="auto"/>
        <w:ind w:left="0"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 podjąć wszelkie działania, w szczególności poprzez udzielenie stosownych instrukcji odnośnie do postępowania z Informacjami Poufnymi pracownikom i współpracownikom Stron, podmiotom powiązanym ze Stronami lub ich reprezentującym; za działania lub zaniechania tych osób Strony odpowiadają jak za działania lub zaniechania własne;</w:t>
      </w:r>
    </w:p>
    <w:p w:rsidR="00000000" w:rsidDel="00000000" w:rsidP="00000000" w:rsidRDefault="00000000" w:rsidRPr="00000000" w14:paraId="0000001B">
      <w:pPr>
        <w:spacing w:after="0" w:line="259" w:lineRule="auto"/>
        <w:ind w:left="0"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 nie wykorzystywać Informacji Poufnych, w jakikolwiek sposób, w szczególności w prowadzonej przez Strony działalności gospodarczej;</w:t>
      </w:r>
    </w:p>
    <w:p w:rsidR="00000000" w:rsidDel="00000000" w:rsidP="00000000" w:rsidRDefault="00000000" w:rsidRPr="00000000" w14:paraId="0000001C">
      <w:pPr>
        <w:spacing w:after="0" w:line="259" w:lineRule="auto"/>
        <w:ind w:left="0"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e. nie kopiować, nie utrwalać oraz nie powielać w jakikolwiek sposób pozyskanych przez Strony Informacji Poufnych w celach innych niż związanych z wykonaniem niniejszej Umowy.</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2. Strony zobowiązują się , że w przypadku podjęcia współpracy z osobami trzecimi w ramach wykonywanych usług na podstawie umów zawartych między Stronami, umowy z osobami trzecimi oraz zasady współpracy będą również wprowadzały obowiązek zachowania w tajemnicy Informacji Poufnych, o których mowa w § 1 niniejszej Umowy przez osoby trzecie, na co najmniej takim poziomie ochrony, jak przewidziany w niniejszej Umowie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3. Strony zobowiązują się niezwłocznie, jednak nie później niż w przeciągu jednego dnia kalendarzowego, poinformować się wzajemnie o każdym przypadku naruszenia zobowiązania do zachowania poufności wynikającego z niniejszej Umowy.</w:t>
      </w:r>
    </w:p>
    <w:p w:rsidR="00000000" w:rsidDel="00000000" w:rsidP="00000000" w:rsidRDefault="00000000" w:rsidRPr="00000000" w14:paraId="0000001F">
      <w:pPr>
        <w:spacing w:after="0" w:lineRule="auto"/>
        <w:ind w:left="0" w:firstLine="0"/>
        <w:jc w:val="center"/>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§3</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1. Niniejsza Umowa wchodzi w życie z dniem podpisania jej przez obie Strony.</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2. Obowiązek zachowania w tajemnicy Informacji Poufnych Stron trwa przez 5 lat od dnia podpisania Umowy i dotyczy także informacji pozyskanych przez Strony przed podpisaniem niniejszej Umowy w trakcie prowadzonych przez Strony negocjacji w zakresie współpracy.</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3. W szczególnie uzasadnionych przypadkach t.j. _______________________________________________________możliwe jest przedłużenie okresu określonego w ust. 2 niniejszego paragrafu o 3 lata od momentu zakończenia obowiązywania Umowy.</w:t>
      </w:r>
    </w:p>
    <w:p w:rsidR="00000000" w:rsidDel="00000000" w:rsidP="00000000" w:rsidRDefault="00000000" w:rsidRPr="00000000" w14:paraId="00000023">
      <w:pPr>
        <w:spacing w:after="0" w:lineRule="auto"/>
        <w:ind w:left="0" w:firstLine="0"/>
        <w:jc w:val="center"/>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§4</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bookmarkStart w:colFirst="0" w:colLast="0" w:name="_heading=h.gjdgxs" w:id="0"/>
      <w:bookmarkEnd w:id="0"/>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1. Strony potwierdzają, iż naruszenie niniejszej Umowy przez Stronę może spowodować niemożliwą do naprawienia szkodę lub szkodę, dla której odszkodowanie pieniężne nie będzie w pełni wystarczające, w związku z czym Strona, która ujawniła Informacje Poufne i której Informacji Poufnych naruszenie dotyczy, będzie uprawniona do dochodzenia zabezpieczenia, jak również każdego innego środka prawnego.</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2. Za naruszenie zasad zachowania Informacji Poufnych w niniejszej Umowie będzie również uważane dokonanie naruszenia przez jakikolwiek podmiot powiązany osobowo bądź kapitałowo ze Stronami, w tym w szczególności przez jego pracowników, współpracowników Stron.</w:t>
      </w:r>
    </w:p>
    <w:p w:rsidR="00000000" w:rsidDel="00000000" w:rsidP="00000000" w:rsidRDefault="00000000" w:rsidRPr="00000000" w14:paraId="00000026">
      <w:pPr>
        <w:spacing w:after="0" w:lineRule="auto"/>
        <w:ind w:left="0" w:firstLine="0"/>
        <w:jc w:val="center"/>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§5</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1. Strony wskazują, że komunikacja związana z realizacją niniejszej Umowy powinna odbywać się w formie pisemnej lub mailowej na następujące adresy:</w:t>
      </w:r>
    </w:p>
    <w:p w:rsidR="00000000" w:rsidDel="00000000" w:rsidP="00000000" w:rsidRDefault="00000000" w:rsidRPr="00000000" w14:paraId="00000028">
      <w:pPr>
        <w:spacing w:after="0" w:line="259" w:lineRule="auto"/>
        <w:ind w:left="0" w:firstLine="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a. dla Vigo System S.A.:</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adres: ul. Poznańska 129/133, 085-850 Ożarów Mazowiecki;</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osoba kontaktowa: ………………………..……………………………………………………….;</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adres mailowy osoby kontaktowej: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b. dla Kontrahenta:</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adres:……………………………………………………………………………………………………………………………………………………………………….;</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osoba kontaktowa: ………………………………………………………………………………….;</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adres mailowy osoby kontaktowej: …………………………………………………………...;</w:t>
      </w:r>
    </w:p>
    <w:p w:rsidR="00000000" w:rsidDel="00000000" w:rsidP="00000000" w:rsidRDefault="00000000" w:rsidRPr="00000000" w14:paraId="00000030">
      <w:pPr>
        <w:spacing w:after="0" w:lineRule="auto"/>
        <w:ind w:left="0" w:firstLine="0"/>
        <w:jc w:val="center"/>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§6</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1. Strony będą dążyć, by wszystkie spory wynikłe w trakcie i w związku z wykonywaniem niniejszej Umowy zostały rozwiązane polubownie.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bookmarkStart w:colFirst="0" w:colLast="0" w:name="_heading=h.30j0zll" w:id="1"/>
      <w:bookmarkEnd w:id="1"/>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2. W przypadku, gdy zastosowanie ust. 1 niniejszego paragrafu nie jest możliwe lub nie doprowadziło do oczekiwanych rezultatów, wszelkie spory wynikłe w trakcie i w związku z wykonywaniem niniejszej Umowy rozstrzygane będą przez wyłącznie przez polski sąd powszechny właściwy dla siedziby Spółki.</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3. Prawem właściwym dla niniejszej Umowy jest prawo polskie.</w:t>
      </w:r>
    </w:p>
    <w:p w:rsidR="00000000" w:rsidDel="00000000" w:rsidP="00000000" w:rsidRDefault="00000000" w:rsidRPr="00000000" w14:paraId="00000034">
      <w:pPr>
        <w:spacing w:after="0" w:lineRule="auto"/>
        <w:ind w:left="0" w:firstLine="0"/>
        <w:jc w:val="center"/>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§7</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1. Informacje Poufne pozostają wyłączną własnością Stron. Ujawnienie informacji poufnych Stronom nie oznacza przyznania im jakichkolwiek praw do Informacji Poufnych, poza prawem do wykorzystania zgodnie z niniejszą Umową.</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2. Niniejsza Umowa dotyczy wykorzystania i nieujawniania Informacji Poufnych; ujawnienie Informacji między Stronami nie wiąże się z nawiązaniem stosunków handlowych ani nie jest interpretowane jako przyznanie jakichkolwiek praw, licencji lub nawiązanie relacji między Stronami.</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3. Zmiany postanowień Umowy wymagają dla swej ważności formy pisemnej pod rygorem nieważności.</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4. W przypadku gdy jakiekolwiek postanowienie Umowy zostanie uznane przez właściwy sąd za nieważne lub niewykonalne, Umowa, wraz z całością pozostałych postanowień, pozostanie w pełni obowiązująca, tak jak gdyby to nieważne lub niewykonalne postanowienie nigdy nie stanowiło jej części.</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5. Jeśli Umowa została zawarta w polskiej i angielskiej wersji językowej, a pomiędzy wersjami występują jakiekolwiek rozbieżności, Strony postanawiają, że decydujące znaczenie ma polska wersja językowa.</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tl w:val="0"/>
        </w:rPr>
        <w:t xml:space="preserve">6. Niniejsza Umowa została sporządzona w dwóch jednobrzmiących egzemplarzach, po jednym dla każdej ze Stron.</w:t>
      </w:r>
    </w:p>
    <w:p w:rsidR="00000000" w:rsidDel="00000000" w:rsidP="00000000" w:rsidRDefault="00000000" w:rsidRPr="00000000" w14:paraId="0000003B">
      <w:pPr>
        <w:ind w:left="0" w:firstLine="0"/>
        <w:rPr/>
      </w:pPr>
      <w:r w:rsidDel="00000000" w:rsidR="00000000" w:rsidRPr="00000000">
        <w:rPr>
          <w:rtl w:val="0"/>
        </w:rPr>
      </w:r>
    </w:p>
    <w:p w:rsidR="00000000" w:rsidDel="00000000" w:rsidP="00000000" w:rsidRDefault="00000000" w:rsidRPr="00000000" w14:paraId="0000003C">
      <w:pPr>
        <w:ind w:left="0" w:firstLine="0"/>
        <w:rPr/>
      </w:pPr>
      <w:r w:rsidDel="00000000" w:rsidR="00000000" w:rsidRPr="00000000">
        <w:rPr>
          <w:rtl w:val="0"/>
        </w:rPr>
      </w:r>
    </w:p>
    <w:p w:rsidR="00000000" w:rsidDel="00000000" w:rsidP="00000000" w:rsidRDefault="00000000" w:rsidRPr="00000000" w14:paraId="0000003D">
      <w:pPr>
        <w:ind w:left="0" w:firstLine="0"/>
        <w:rPr/>
      </w:pPr>
      <w:r w:rsidDel="00000000" w:rsidR="00000000" w:rsidRPr="00000000">
        <w:rPr>
          <w:rtl w:val="0"/>
        </w:rPr>
      </w:r>
    </w:p>
    <w:p w:rsidR="00000000" w:rsidDel="00000000" w:rsidP="00000000" w:rsidRDefault="00000000" w:rsidRPr="00000000" w14:paraId="0000003E">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          ………………………………..………………</w:t>
      </w:r>
    </w:p>
    <w:p w:rsidR="00000000" w:rsidDel="00000000" w:rsidP="00000000" w:rsidRDefault="00000000" w:rsidRPr="00000000" w14:paraId="0000003F">
      <w:pPr>
        <w:spacing w:after="0" w:lineRule="auto"/>
        <w:ind w:left="0" w:firstLine="0"/>
        <w:rPr/>
      </w:pPr>
      <w:r w:rsidDel="00000000" w:rsidR="00000000" w:rsidRPr="00000000">
        <w:rPr>
          <w:rFonts w:ascii="Open Sans" w:cs="Open Sans" w:eastAsia="Open Sans" w:hAnsi="Open Sans"/>
          <w:sz w:val="17"/>
          <w:szCs w:val="17"/>
          <w:rtl w:val="0"/>
        </w:rPr>
        <w:t xml:space="preserve">         Za Vigo System S.A.                               Za Kontrahenta</w:t>
      </w:r>
      <w:r w:rsidDel="00000000" w:rsidR="00000000" w:rsidRPr="00000000">
        <w:rPr>
          <w:rtl w:val="0"/>
        </w:rPr>
      </w:r>
    </w:p>
    <w:sectPr>
      <w:type w:val="continuous"/>
      <w:pgSz w:h="16838" w:w="11906" w:orient="portrait"/>
      <w:pgMar w:bottom="720" w:top="720" w:left="720" w:right="720" w:header="0" w:footer="0"/>
      <w:pgNumType w:start="1"/>
      <w:cols w:equalWidth="0" w:num="2">
        <w:col w:space="284" w:w="5091"/>
        <w:col w:space="0" w:w="5091"/>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ahoma">
    <w:embedRegular w:fontKey="{00000000-0000-0000-0000-000000000000}" r:id="rId1" w:subsetted="0"/>
    <w:embedBold w:fontKey="{00000000-0000-0000-0000-000000000000}" r:id="rId2" w:subsetted="0"/>
  </w:font>
  <w:font w:name="Noto Sans Symbols"/>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pos="4536"/>
        <w:tab w:val="right" w:pos="9072"/>
      </w:tabs>
      <w:spacing w:after="0" w:line="240" w:lineRule="auto"/>
      <w:ind w:left="0" w:right="360" w:firstLine="0"/>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50800</wp:posOffset>
              </wp:positionV>
              <wp:extent cx="7329170" cy="800100"/>
              <wp:effectExtent b="0" l="0" r="0" t="0"/>
              <wp:wrapNone/>
              <wp:docPr id="6" name=""/>
              <a:graphic>
                <a:graphicData uri="http://schemas.microsoft.com/office/word/2010/wordprocessingGroup">
                  <wpg:wgp>
                    <wpg:cNvGrpSpPr/>
                    <wpg:grpSpPr>
                      <a:xfrm>
                        <a:off x="1681415" y="3379950"/>
                        <a:ext cx="7329170" cy="800100"/>
                        <a:chOff x="1681415" y="3379950"/>
                        <a:chExt cx="7329170" cy="800100"/>
                      </a:xfrm>
                    </wpg:grpSpPr>
                    <wpg:grpSp>
                      <wpg:cNvGrpSpPr/>
                      <wpg:grpSpPr>
                        <a:xfrm>
                          <a:off x="1681415" y="3379950"/>
                          <a:ext cx="7329170" cy="800100"/>
                          <a:chOff x="0" y="0"/>
                          <a:chExt cx="7329170" cy="800100"/>
                        </a:xfrm>
                      </wpg:grpSpPr>
                      <wps:wsp>
                        <wps:cNvSpPr/>
                        <wps:cNvPr id="3" name="Shape 3"/>
                        <wps:spPr>
                          <a:xfrm>
                            <a:off x="0" y="0"/>
                            <a:ext cx="7329150" cy="80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62346" y="114220"/>
                            <a:ext cx="3482236" cy="685880"/>
                          </a:xfrm>
                          <a:prstGeom prst="rect">
                            <a:avLst/>
                          </a:prstGeom>
                          <a:noFill/>
                          <a:ln>
                            <a:noFill/>
                          </a:ln>
                        </wps:spPr>
                        <wps:txbx>
                          <w:txbxContent>
                            <w:p w:rsidR="00000000" w:rsidDel="00000000" w:rsidP="00000000" w:rsidRDefault="00000000" w:rsidRPr="00000000">
                              <w:pPr>
                                <w:spacing w:after="0" w:before="0" w:line="240"/>
                                <w:ind w:left="-118.99999618530273" w:right="0" w:firstLine="-118.99999618530273"/>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t xml:space="preserve">Poznańska 129/133, 05-850 Ożarów Mazowiecki, Polska</w:t>
                              </w:r>
                            </w:p>
                            <w:p w:rsidR="00000000" w:rsidDel="00000000" w:rsidP="00000000" w:rsidRDefault="00000000" w:rsidRPr="00000000">
                              <w:pPr>
                                <w:spacing w:after="0" w:before="0" w:line="240"/>
                                <w:ind w:left="-118.99999618530273" w:right="0" w:firstLine="-118.99999618530273"/>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Tel.: +48 22 733 54 10, fax: +48 22 733 54 55 	</w:t>
                              </w:r>
                            </w:p>
                            <w:p w:rsidR="00000000" w:rsidDel="00000000" w:rsidP="00000000" w:rsidRDefault="00000000" w:rsidRPr="00000000">
                              <w:pPr>
                                <w:spacing w:after="0" w:before="0" w:line="240"/>
                                <w:ind w:left="-118.99999618530273" w:right="0" w:firstLine="-118.99999618530273"/>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E-mail: </w:t>
                              </w:r>
                              <w:r w:rsidDel="00000000" w:rsidR="00000000" w:rsidRPr="00000000">
                                <w:rPr>
                                  <w:rFonts w:ascii="Tahoma" w:cs="Tahoma" w:eastAsia="Tahoma" w:hAnsi="Tahoma"/>
                                  <w:b w:val="0"/>
                                  <w:i w:val="0"/>
                                  <w:smallCaps w:val="0"/>
                                  <w:strike w:val="0"/>
                                  <w:color w:val="000000"/>
                                  <w:sz w:val="20"/>
                                  <w:vertAlign w:val="baseline"/>
                                </w:rPr>
                                <w:t xml:space="preserve"> HYPERLINK "mailto:info@vigo.com.pl" </w:t>
                              </w:r>
                              <w:r w:rsidDel="00000000" w:rsidR="00000000" w:rsidRPr="00000000">
                                <w:rPr>
                                  <w:rFonts w:ascii="Open Sans" w:cs="Open Sans" w:eastAsia="Open Sans" w:hAnsi="Open Sans"/>
                                  <w:b w:val="0"/>
                                  <w:i w:val="0"/>
                                  <w:smallCaps w:val="0"/>
                                  <w:strike w:val="0"/>
                                  <w:color w:val="03055e"/>
                                  <w:sz w:val="12"/>
                                  <w:u w:val="single"/>
                                  <w:vertAlign w:val="baseline"/>
                                </w:rPr>
                                <w:t xml:space="preserve">info@vigo.com.pl</w:t>
                              </w:r>
                            </w:p>
                            <w:p w:rsidR="00000000" w:rsidDel="00000000" w:rsidP="00000000" w:rsidRDefault="00000000" w:rsidRPr="00000000">
                              <w:pPr>
                                <w:spacing w:after="0" w:before="0" w:line="240"/>
                                <w:ind w:left="-118.99999618530273" w:right="0" w:firstLine="-118.99999618530273"/>
                                <w:jc w:val="both"/>
                                <w:textDirection w:val="btLr"/>
                              </w:pPr>
                              <w:r w:rsidDel="00000000" w:rsidR="00000000" w:rsidRPr="00000000">
                                <w:rPr>
                                  <w:rFonts w:ascii="Open Sans" w:cs="Open Sans" w:eastAsia="Open Sans" w:hAnsi="Open Sans"/>
                                  <w:b w:val="0"/>
                                  <w:i w:val="0"/>
                                  <w:smallCaps w:val="0"/>
                                  <w:strike w:val="0"/>
                                  <w:color w:val="03055e"/>
                                  <w:sz w:val="12"/>
                                  <w:u w:val="single"/>
                                  <w:vertAlign w:val="baseline"/>
                                </w:rPr>
                              </w:r>
                            </w:p>
                            <w:p w:rsidR="00000000" w:rsidDel="00000000" w:rsidP="00000000" w:rsidRDefault="00000000" w:rsidRPr="00000000">
                              <w:pPr>
                                <w:spacing w:after="0" w:before="0" w:line="240"/>
                                <w:ind w:left="-118.99999618530273" w:right="0" w:firstLine="-118.99999618530273"/>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1"/>
                                  <w:i w:val="0"/>
                                  <w:smallCaps w:val="0"/>
                                  <w:strike w:val="0"/>
                                  <w:color w:val="0f9fd6"/>
                                  <w:sz w:val="12"/>
                                  <w:u w:val="single"/>
                                  <w:vertAlign w:val="baseline"/>
                                </w:rPr>
                                <w:t xml:space="preserve">www.vigophotonics.com</w:t>
                              </w:r>
                            </w:p>
                            <w:p w:rsidR="00000000" w:rsidDel="00000000" w:rsidP="00000000" w:rsidRDefault="00000000" w:rsidRPr="00000000">
                              <w:pPr>
                                <w:spacing w:after="0" w:before="0" w:line="240"/>
                                <w:ind w:left="-118.99999618530273" w:right="0" w:firstLine="-118.99999618530273"/>
                                <w:jc w:val="both"/>
                                <w:textDirection w:val="btLr"/>
                              </w:pPr>
                              <w:r w:rsidDel="00000000" w:rsidR="00000000" w:rsidRPr="00000000">
                                <w:rPr>
                                  <w:rFonts w:ascii="Tahoma" w:cs="Tahoma" w:eastAsia="Tahoma" w:hAnsi="Tahoma"/>
                                  <w:b w:val="0"/>
                                  <w:i w:val="0"/>
                                  <w:smallCaps w:val="0"/>
                                  <w:strike w:val="0"/>
                                  <w:color w:val="000000"/>
                                  <w:sz w:val="12"/>
                                  <w:vertAlign w:val="baseline"/>
                                </w:rPr>
                              </w:r>
                            </w:p>
                            <w:p w:rsidR="00000000" w:rsidDel="00000000" w:rsidP="00000000" w:rsidRDefault="00000000" w:rsidRPr="00000000">
                              <w:pPr>
                                <w:spacing w:after="0" w:before="0" w:line="240"/>
                                <w:ind w:left="-118.99999618530273" w:right="0" w:firstLine="-118.99999618530273"/>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p>
                            <w:p w:rsidR="00000000" w:rsidDel="00000000" w:rsidP="00000000" w:rsidRDefault="00000000" w:rsidRPr="00000000">
                              <w:pPr>
                                <w:spacing w:after="0" w:before="0" w:line="240"/>
                                <w:ind w:left="-118.99999618530273" w:right="0" w:firstLine="-118.99999618530273"/>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1"/>
                                  <w:i w:val="0"/>
                                  <w:smallCaps w:val="0"/>
                                  <w:strike w:val="0"/>
                                  <w:color w:val="0f9fd6"/>
                                  <w:sz w:val="12"/>
                                  <w:u w:val="single"/>
                                  <w:vertAlign w:val="baseline"/>
                                </w:rPr>
                                <w:t xml:space="preserve">www.vigophotonics.com</w:t>
                              </w:r>
                            </w:p>
                          </w:txbxContent>
                        </wps:txbx>
                        <wps:bodyPr anchorCtr="0" anchor="t" bIns="45700" lIns="91425" spcFirstLastPara="1" rIns="91425" wrap="square" tIns="45700">
                          <a:noAutofit/>
                        </wps:bodyPr>
                      </wps:wsp>
                      <wps:wsp>
                        <wps:cNvSpPr/>
                        <wps:cNvPr id="5" name="Shape 5"/>
                        <wps:spPr>
                          <a:xfrm>
                            <a:off x="0" y="0"/>
                            <a:ext cx="7329170" cy="202865"/>
                          </a:xfrm>
                          <a:prstGeom prst="rect">
                            <a:avLst/>
                          </a:prstGeom>
                          <a:noFill/>
                          <a:ln>
                            <a:noFill/>
                          </a:ln>
                        </wps:spPr>
                        <wps:txbx>
                          <w:txbxContent>
                            <w:p w:rsidR="00000000" w:rsidDel="00000000" w:rsidP="00000000" w:rsidRDefault="00000000" w:rsidRPr="00000000">
                              <w:pPr>
                                <w:spacing w:after="0" w:before="0" w:line="240"/>
                                <w:ind w:left="-27.999999523162842" w:right="0" w:firstLine="-27.999999523162842"/>
                                <w:jc w:val="both"/>
                                <w:textDirection w:val="btLr"/>
                              </w:pPr>
                              <w:r w:rsidDel="00000000" w:rsidR="00000000" w:rsidRPr="00000000">
                                <w:rPr>
                                  <w:rFonts w:ascii="Open Sans" w:cs="Open Sans" w:eastAsia="Open Sans" w:hAnsi="Open Sans"/>
                                  <w:b w:val="1"/>
                                  <w:i w:val="0"/>
                                  <w:smallCaps w:val="0"/>
                                  <w:strike w:val="0"/>
                                  <w:color w:val="03055e"/>
                                  <w:sz w:val="12"/>
                                  <w:vertAlign w:val="baseline"/>
                                </w:rPr>
                                <w:t xml:space="preserve">VIGO SYSTEM S.A.  	</w:t>
                              </w:r>
                            </w:p>
                          </w:txbxContent>
                        </wps:txbx>
                        <wps:bodyPr anchorCtr="0" anchor="t" bIns="45700" lIns="91425" spcFirstLastPara="1" rIns="91425" wrap="square" tIns="45700">
                          <a:noAutofit/>
                        </wps:bodyPr>
                      </wps:wsp>
                      <wps:wsp>
                        <wps:cNvSpPr/>
                        <wps:cNvPr id="6" name="Shape 6"/>
                        <wps:spPr>
                          <a:xfrm>
                            <a:off x="2608118" y="114300"/>
                            <a:ext cx="3895090" cy="623454"/>
                          </a:xfrm>
                          <a:prstGeom prst="rect">
                            <a:avLst/>
                          </a:prstGeom>
                          <a:noFill/>
                          <a:ln>
                            <a:noFill/>
                          </a:ln>
                        </wps:spPr>
                        <wps:txbx>
                          <w:txbxContent>
                            <w:p w:rsidR="00000000" w:rsidDel="00000000" w:rsidP="00000000" w:rsidRDefault="00000000" w:rsidRPr="00000000">
                              <w:pPr>
                                <w:spacing w:after="0" w:before="0" w:line="240"/>
                                <w:ind w:left="0" w:right="34.000000953674316"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t xml:space="preserve">Sąd Rejonowy dla m. st. Warszawy w Warszawie</w:t>
                              </w:r>
                            </w:p>
                            <w:p w:rsidR="00000000" w:rsidDel="00000000" w:rsidP="00000000" w:rsidRDefault="00000000" w:rsidRPr="00000000">
                              <w:pPr>
                                <w:spacing w:after="0" w:before="0" w:line="240"/>
                                <w:ind w:left="0" w:right="34.000000953674316"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XIV Wydział Gospodarczy Krajowego Rejestru Sądowego,</w:t>
                              </w:r>
                            </w:p>
                            <w:p w:rsidR="00000000" w:rsidDel="00000000" w:rsidP="00000000" w:rsidRDefault="00000000" w:rsidRPr="00000000">
                              <w:pPr>
                                <w:spacing w:after="0" w:before="0" w:line="240"/>
                                <w:ind w:left="0" w:right="34.000000953674316"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KRS0000113394, NIP: 527-030-73-40, REGON: 010265179</w:t>
                              </w:r>
                            </w:p>
                            <w:p w:rsidR="00000000" w:rsidDel="00000000" w:rsidP="00000000" w:rsidRDefault="00000000" w:rsidRPr="00000000">
                              <w:pPr>
                                <w:spacing w:after="0" w:before="0" w:line="240"/>
                                <w:ind w:left="-1418.0000305175781" w:right="34.000000953674316" w:firstLine="-1418.0000305175781"/>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Kapitał zakładowy: 729 000,00 PLN w pełni opłacony.</w:t>
                              </w:r>
                            </w:p>
                            <w:p w:rsidR="00000000" w:rsidDel="00000000" w:rsidP="00000000" w:rsidRDefault="00000000" w:rsidRPr="00000000">
                              <w:pPr>
                                <w:spacing w:after="0" w:before="0" w:line="240"/>
                                <w:ind w:left="0" w:right="34.000000953674316"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BDO 000007606</w:t>
                              </w:r>
                            </w:p>
                            <w:p w:rsidR="00000000" w:rsidDel="00000000" w:rsidP="00000000" w:rsidRDefault="00000000" w:rsidRPr="00000000">
                              <w:pPr>
                                <w:spacing w:after="200" w:before="0" w:line="275.9999942779541"/>
                                <w:ind w:left="0" w:right="27.000000476837158" w:firstLine="567.0000457763672"/>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50800</wp:posOffset>
              </wp:positionV>
              <wp:extent cx="7329170" cy="800100"/>
              <wp:effectExtent b="0" l="0" r="0" t="0"/>
              <wp:wrapNone/>
              <wp:docPr id="6"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7329170" cy="800100"/>
                      </a:xfrm>
                      <a:prstGeom prst="rect"/>
                      <a:ln/>
                    </pic:spPr>
                  </pic:pic>
                </a:graphicData>
              </a:graphic>
            </wp:anchor>
          </w:drawing>
        </mc:Fallback>
      </mc:AlternateContent>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pos="4536"/>
        <w:tab w:val="right" w:pos="9072"/>
      </w:tabs>
      <w:spacing w:after="0" w:line="240" w:lineRule="auto"/>
      <w:ind w:left="0" w:right="360" w:firstLine="0"/>
      <w:rPr>
        <w:color w:val="000000"/>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center" w:pos="4536"/>
        <w:tab w:val="right" w:pos="9072"/>
      </w:tabs>
      <w:spacing w:after="0" w:line="240" w:lineRule="auto"/>
      <w:ind w:left="0" w:right="360" w:firstLine="0"/>
      <w:rPr>
        <w:color w:val="000000"/>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center" w:pos="4536"/>
        <w:tab w:val="right" w:pos="9072"/>
      </w:tabs>
      <w:spacing w:after="0" w:line="240" w:lineRule="auto"/>
      <w:ind w:left="0" w:right="360" w:firstLine="0"/>
      <w:rPr>
        <w:color w:val="00000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center" w:pos="4536"/>
        <w:tab w:val="right" w:pos="9072"/>
      </w:tabs>
      <w:spacing w:after="0" w:line="240" w:lineRule="auto"/>
      <w:ind w:left="0" w:right="360" w:firstLine="0"/>
      <w:rPr>
        <w:color w:val="00000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center" w:pos="4536"/>
        <w:tab w:val="right" w:pos="9072"/>
      </w:tabs>
      <w:spacing w:after="0" w:line="240" w:lineRule="auto"/>
      <w:ind w:left="0" w:right="360" w:firstLine="0"/>
      <w:rPr>
        <w:color w:val="000000"/>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center" w:pos="4536"/>
        <w:tab w:val="right" w:pos="9072"/>
      </w:tabs>
      <w:spacing w:after="0" w:line="240" w:lineRule="auto"/>
      <w:ind w:left="0" w:right="360" w:firstLine="0"/>
      <w:rPr>
        <w:color w:val="00000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center" w:pos="4536"/>
        <w:tab w:val="right" w:pos="9072"/>
      </w:tabs>
      <w:spacing w:after="0" w:line="240" w:lineRule="auto"/>
      <w:ind w:left="0" w:right="360" w:firstLine="0"/>
      <w:rPr>
        <w:color w:val="000000"/>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center" w:pos="4536"/>
        <w:tab w:val="right" w:pos="9072"/>
      </w:tabs>
      <w:spacing w:after="0" w:line="240" w:lineRule="auto"/>
      <w:ind w:left="-567" w:hanging="851.0000000000001"/>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jc w:val="right"/>
      <w:rPr>
        <w:color w:val="00000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jc w:val="right"/>
      <w:rPr>
        <w:color w:val="000000"/>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jc w:val="right"/>
      <w:rPr>
        <w:color w:val="00000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jc w:val="right"/>
      <w:rPr>
        <w:color w:val="000000"/>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jc w:val="right"/>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16371</wp:posOffset>
              </wp:positionV>
              <wp:extent cx="7329170" cy="810491"/>
              <wp:effectExtent b="0" l="0" r="0" t="0"/>
              <wp:wrapNone/>
              <wp:docPr id="7" name=""/>
              <a:graphic>
                <a:graphicData uri="http://schemas.microsoft.com/office/word/2010/wordprocessingGroup">
                  <wpg:wgp>
                    <wpg:cNvGrpSpPr/>
                    <wpg:grpSpPr>
                      <a:xfrm>
                        <a:off x="1681415" y="3374755"/>
                        <a:ext cx="7329170" cy="810491"/>
                        <a:chOff x="1681415" y="3374755"/>
                        <a:chExt cx="7329170" cy="810491"/>
                      </a:xfrm>
                    </wpg:grpSpPr>
                    <wpg:grpSp>
                      <wpg:cNvGrpSpPr/>
                      <wpg:grpSpPr>
                        <a:xfrm>
                          <a:off x="1681415" y="3374755"/>
                          <a:ext cx="7329170" cy="810491"/>
                          <a:chOff x="0" y="0"/>
                          <a:chExt cx="7329170" cy="849883"/>
                        </a:xfrm>
                      </wpg:grpSpPr>
                      <wps:wsp>
                        <wps:cNvSpPr/>
                        <wps:cNvPr id="3" name="Shape 3"/>
                        <wps:spPr>
                          <a:xfrm>
                            <a:off x="0" y="0"/>
                            <a:ext cx="7329150" cy="849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62346" y="114254"/>
                            <a:ext cx="3482236" cy="670254"/>
                          </a:xfrm>
                          <a:prstGeom prst="rect">
                            <a:avLst/>
                          </a:prstGeom>
                          <a:noFill/>
                          <a:ln>
                            <a:noFill/>
                          </a:ln>
                        </wps:spPr>
                        <wps:txbx>
                          <w:txbxContent>
                            <w:p w:rsidR="00000000" w:rsidDel="00000000" w:rsidP="00000000" w:rsidRDefault="00000000" w:rsidRPr="00000000">
                              <w:pPr>
                                <w:spacing w:after="0" w:before="0" w:line="240"/>
                                <w:ind w:left="-118.99999618530273" w:right="0" w:firstLine="-118.99999618530273"/>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t xml:space="preserve">Poznańska 129/133, 05-850 Ożarów Mazowiecki, Polska</w:t>
                              </w:r>
                            </w:p>
                            <w:p w:rsidR="00000000" w:rsidDel="00000000" w:rsidP="00000000" w:rsidRDefault="00000000" w:rsidRPr="00000000">
                              <w:pPr>
                                <w:spacing w:after="0" w:before="0" w:line="240"/>
                                <w:ind w:left="-118.99999618530273" w:right="0" w:firstLine="-118.99999618530273"/>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Tel.: +48 22 733 54 10, fax: +48 22 733 54 55 	</w:t>
                              </w:r>
                            </w:p>
                            <w:p w:rsidR="00000000" w:rsidDel="00000000" w:rsidP="00000000" w:rsidRDefault="00000000" w:rsidRPr="00000000">
                              <w:pPr>
                                <w:spacing w:after="0" w:before="0" w:line="240"/>
                                <w:ind w:left="-118.99999618530273" w:right="0" w:firstLine="-118.99999618530273"/>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E-mail: </w:t>
                              </w:r>
                              <w:r w:rsidDel="00000000" w:rsidR="00000000" w:rsidRPr="00000000">
                                <w:rPr>
                                  <w:rFonts w:ascii="Open Sans" w:cs="Open Sans" w:eastAsia="Open Sans" w:hAnsi="Open Sans"/>
                                  <w:b w:val="0"/>
                                  <w:i w:val="0"/>
                                  <w:smallCaps w:val="0"/>
                                  <w:strike w:val="0"/>
                                  <w:color w:val="03055e"/>
                                  <w:sz w:val="12"/>
                                  <w:u w:val="single"/>
                                  <w:vertAlign w:val="baseline"/>
                                </w:rPr>
                                <w:t xml:space="preserve">info@vigo.com.pl</w:t>
                              </w:r>
                            </w:p>
                            <w:p w:rsidR="00000000" w:rsidDel="00000000" w:rsidP="00000000" w:rsidRDefault="00000000" w:rsidRPr="00000000">
                              <w:pPr>
                                <w:spacing w:after="0" w:before="0" w:line="240"/>
                                <w:ind w:left="-118.99999618530273" w:right="0" w:firstLine="-118.99999618530273"/>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p>
                            <w:p w:rsidR="00000000" w:rsidDel="00000000" w:rsidP="00000000" w:rsidRDefault="00000000" w:rsidRPr="00000000">
                              <w:pPr>
                                <w:spacing w:after="0" w:before="0" w:line="240"/>
                                <w:ind w:left="-118.99999618530273" w:right="0" w:firstLine="-118.99999618530273"/>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1"/>
                                  <w:i w:val="0"/>
                                  <w:smallCaps w:val="0"/>
                                  <w:strike w:val="0"/>
                                  <w:color w:val="0f9fd6"/>
                                  <w:sz w:val="12"/>
                                  <w:u w:val="single"/>
                                  <w:vertAlign w:val="baseline"/>
                                </w:rPr>
                                <w:t xml:space="preserve">www.vigophotonics.com</w:t>
                              </w:r>
                            </w:p>
                          </w:txbxContent>
                        </wps:txbx>
                        <wps:bodyPr anchorCtr="0" anchor="t" bIns="45700" lIns="91425" spcFirstLastPara="1" rIns="91425" wrap="square" tIns="45700">
                          <a:noAutofit/>
                        </wps:bodyPr>
                      </wps:wsp>
                      <wps:wsp>
                        <wps:cNvSpPr/>
                        <wps:cNvPr id="9" name="Shape 9"/>
                        <wps:spPr>
                          <a:xfrm>
                            <a:off x="0" y="0"/>
                            <a:ext cx="7329170" cy="212725"/>
                          </a:xfrm>
                          <a:prstGeom prst="rect">
                            <a:avLst/>
                          </a:prstGeom>
                          <a:noFill/>
                          <a:ln>
                            <a:noFill/>
                          </a:ln>
                        </wps:spPr>
                        <wps:txbx>
                          <w:txbxContent>
                            <w:p w:rsidR="00000000" w:rsidDel="00000000" w:rsidP="00000000" w:rsidRDefault="00000000" w:rsidRPr="00000000">
                              <w:pPr>
                                <w:spacing w:after="0" w:before="0" w:line="240"/>
                                <w:ind w:left="-27.999999523162842" w:right="-135" w:firstLine="-27.999999523162842"/>
                                <w:jc w:val="both"/>
                                <w:textDirection w:val="btLr"/>
                              </w:pPr>
                              <w:r w:rsidDel="00000000" w:rsidR="00000000" w:rsidRPr="00000000">
                                <w:rPr>
                                  <w:rFonts w:ascii="Open Sans" w:cs="Open Sans" w:eastAsia="Open Sans" w:hAnsi="Open Sans"/>
                                  <w:b w:val="1"/>
                                  <w:i w:val="0"/>
                                  <w:smallCaps w:val="0"/>
                                  <w:strike w:val="0"/>
                                  <w:color w:val="03055e"/>
                                  <w:sz w:val="12"/>
                                  <w:vertAlign w:val="baseline"/>
                                </w:rPr>
                                <w:t xml:space="preserve">VIGO SYSTEM S.A.  	</w:t>
                              </w:r>
                            </w:p>
                          </w:txbxContent>
                        </wps:txbx>
                        <wps:bodyPr anchorCtr="0" anchor="t" bIns="45700" lIns="91425" spcFirstLastPara="1" rIns="91425" wrap="square" tIns="45700">
                          <a:noAutofit/>
                        </wps:bodyPr>
                      </wps:wsp>
                      <wps:wsp>
                        <wps:cNvSpPr/>
                        <wps:cNvPr id="10" name="Shape 10"/>
                        <wps:spPr>
                          <a:xfrm>
                            <a:off x="2608119" y="114289"/>
                            <a:ext cx="3895524" cy="735594"/>
                          </a:xfrm>
                          <a:prstGeom prst="rect">
                            <a:avLst/>
                          </a:prstGeom>
                          <a:noFill/>
                          <a:ln>
                            <a:noFill/>
                          </a:ln>
                        </wps:spPr>
                        <wps:txbx>
                          <w:txbxContent>
                            <w:p w:rsidR="00000000" w:rsidDel="00000000" w:rsidP="00000000" w:rsidRDefault="00000000" w:rsidRPr="00000000">
                              <w:pPr>
                                <w:spacing w:after="0" w:before="0" w:line="240"/>
                                <w:ind w:left="0" w:right="34.000000953674316"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t xml:space="preserve">Sąd Rejonowy dla m. st. Warszawy w Warszawie</w:t>
                              </w:r>
                            </w:p>
                            <w:p w:rsidR="00000000" w:rsidDel="00000000" w:rsidP="00000000" w:rsidRDefault="00000000" w:rsidRPr="00000000">
                              <w:pPr>
                                <w:spacing w:after="0" w:before="0" w:line="240"/>
                                <w:ind w:left="0" w:right="34.000000953674316"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XIV Wydział Gospodarczy Krajowego Rejestru Sądowego,</w:t>
                              </w:r>
                            </w:p>
                            <w:p w:rsidR="00000000" w:rsidDel="00000000" w:rsidP="00000000" w:rsidRDefault="00000000" w:rsidRPr="00000000">
                              <w:pPr>
                                <w:spacing w:after="0" w:before="0" w:line="240"/>
                                <w:ind w:left="0" w:right="34.000000953674316"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KRS0000113394, NIP: 527-030-73-40, REGON: 010265179</w:t>
                              </w:r>
                            </w:p>
                            <w:p w:rsidR="00000000" w:rsidDel="00000000" w:rsidP="00000000" w:rsidRDefault="00000000" w:rsidRPr="00000000">
                              <w:pPr>
                                <w:spacing w:after="0" w:before="0" w:line="240"/>
                                <w:ind w:left="-1418.0000305175781" w:right="34.000000953674316" w:firstLine="-1418.0000305175781"/>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Kapitał zakładowy: 729 000,00 PLN w pełni opłacony.</w:t>
                              </w:r>
                            </w:p>
                            <w:p w:rsidR="00000000" w:rsidDel="00000000" w:rsidP="00000000" w:rsidRDefault="00000000" w:rsidRPr="00000000">
                              <w:pPr>
                                <w:spacing w:after="0" w:before="0" w:line="240"/>
                                <w:ind w:left="0" w:right="34.000000953674316"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BDO 000007606</w:t>
                              </w:r>
                            </w:p>
                            <w:p w:rsidR="00000000" w:rsidDel="00000000" w:rsidP="00000000" w:rsidRDefault="00000000" w:rsidRPr="00000000">
                              <w:pPr>
                                <w:spacing w:after="200" w:before="0" w:line="275.9999942779541"/>
                                <w:ind w:left="0" w:right="6.9999998807907104" w:firstLine="567.0000457763672"/>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16371</wp:posOffset>
              </wp:positionV>
              <wp:extent cx="7329170" cy="810491"/>
              <wp:effectExtent b="0" l="0" r="0" t="0"/>
              <wp:wrapNone/>
              <wp:docPr id="7"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329170" cy="810491"/>
                      </a:xfrm>
                      <a:prstGeom prst="rect"/>
                      <a:ln/>
                    </pic:spPr>
                  </pic:pic>
                </a:graphicData>
              </a:graphic>
            </wp:anchor>
          </w:drawing>
        </mc:Fallback>
      </mc:AlternateContent>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jc w:val="right"/>
      <w:rPr>
        <w:color w:val="000000"/>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jc w:val="right"/>
      <w:rPr>
        <w:color w:val="00000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pos="4536"/>
        <w:tab w:val="right" w:pos="9072"/>
      </w:tabs>
      <w:spacing w:after="0" w:line="240" w:lineRule="auto"/>
      <w:ind w:left="-1417" w:right="-991" w:firstLine="0"/>
      <w:jc w:val="right"/>
      <w:rPr>
        <w:color w:val="00000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pos="4536"/>
        <w:tab w:val="right" w:pos="9072"/>
      </w:tabs>
      <w:spacing w:after="0" w:line="240" w:lineRule="auto"/>
      <w:ind w:left="0" w:hanging="1417"/>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spacing w:after="160" w:line="259" w:lineRule="auto"/>
      <w:ind w:left="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14300" distT="114300" distL="114300" distR="114300">
          <wp:extent cx="5399730" cy="698500"/>
          <wp:effectExtent b="0" l="0" r="0" t="0"/>
          <wp:docPr id="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399730" cy="6985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160" w:line="259" w:lineRule="auto"/>
      <w:ind w:left="0" w:firstLine="0"/>
      <w:jc w:val="right"/>
      <w:rPr>
        <w:color w:val="000000"/>
        <w:sz w:val="10"/>
        <w:szCs w:val="10"/>
      </w:rPr>
    </w:pPr>
    <w:r w:rsidDel="00000000" w:rsidR="00000000" w:rsidRPr="00000000">
      <w:rPr>
        <w:rFonts w:ascii="Calibri" w:cs="Calibri" w:eastAsia="Calibri" w:hAnsi="Calibri"/>
        <w:sz w:val="18"/>
        <w:szCs w:val="18"/>
        <w:rtl w:val="0"/>
      </w:rPr>
      <w:t xml:space="preserve">Załącznik nr 2</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bullet"/>
      <w:lvlText w:val="●"/>
      <w:lvlJc w:val="left"/>
      <w:pPr>
        <w:ind w:left="1800" w:hanging="180"/>
      </w:pPr>
      <w:rPr>
        <w:rFonts w:ascii="Noto Sans Symbols" w:cs="Noto Sans Symbols" w:eastAsia="Noto Sans Symbols" w:hAnsi="Noto Sans Symbols"/>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lang w:val="pl-PL"/>
      </w:rPr>
    </w:rPrDefault>
    <w:pPrDefault>
      <w:pPr>
        <w:spacing w:after="200" w:line="276" w:lineRule="auto"/>
        <w:ind w:left="1276" w:firstLine="567.0000000000002"/>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76" w:right="0" w:firstLine="567.0000000000002"/>
      <w:jc w:val="both"/>
    </w:pPr>
    <w:rPr>
      <w:rFonts w:ascii="Tahoma" w:cs="Tahoma" w:eastAsia="Tahoma" w:hAnsi="Tahoma"/>
      <w:b w:val="0"/>
      <w:i w:val="0"/>
      <w:smallCaps w:val="0"/>
      <w:strike w:val="0"/>
      <w:color w:val="000000"/>
      <w:sz w:val="20"/>
      <w:szCs w:val="20"/>
      <w:u w:val="none"/>
      <w:shd w:fill="auto" w:val="clear"/>
      <w:vertAlign w:val="baseline"/>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ny" w:default="1">
    <w:name w:val="Normal"/>
    <w:qFormat w:val="1"/>
    <w:rsid w:val="00FA6147"/>
  </w:style>
  <w:style w:type="paragraph" w:styleId="Nagwek1">
    <w:name w:val="heading 1"/>
    <w:next w:val="Normalny"/>
    <w:link w:val="Nagwek1Znak"/>
    <w:uiPriority w:val="9"/>
    <w:qFormat w:val="1"/>
    <w:rsid w:val="00FA6147"/>
    <w:pPr>
      <w:keepNext w:val="1"/>
      <w:keepLines w:val="1"/>
      <w:spacing w:after="0"/>
      <w:outlineLvl w:val="0"/>
    </w:pPr>
    <w:rPr>
      <w:rFonts w:cstheme="majorBidi" w:eastAsiaTheme="majorEastAsia"/>
      <w:bCs w:val="1"/>
      <w:szCs w:val="28"/>
    </w:rPr>
  </w:style>
  <w:style w:type="paragraph" w:styleId="Nagwek2">
    <w:name w:val="heading 2"/>
    <w:basedOn w:val="Normalny"/>
    <w:next w:val="Normalny"/>
    <w:link w:val="Nagwek2Znak"/>
    <w:uiPriority w:val="9"/>
    <w:semiHidden w:val="1"/>
    <w:unhideWhenUsed w:val="1"/>
    <w:qFormat w:val="1"/>
    <w:rsid w:val="007F687F"/>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Nagwek3">
    <w:name w:val="heading 3"/>
    <w:basedOn w:val="Normalny"/>
    <w:next w:val="Normalny"/>
    <w:link w:val="Nagwek3Znak"/>
    <w:uiPriority w:val="9"/>
    <w:semiHidden w:val="1"/>
    <w:unhideWhenUsed w:val="1"/>
    <w:qFormat w:val="1"/>
    <w:rsid w:val="007F687F"/>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Nagwek4">
    <w:name w:val="heading 4"/>
    <w:basedOn w:val="Normalny"/>
    <w:next w:val="Normalny"/>
    <w:uiPriority w:val="9"/>
    <w:semiHidden w:val="1"/>
    <w:unhideWhenUsed w:val="1"/>
    <w:qFormat w:val="1"/>
    <w:pPr>
      <w:keepNext w:val="1"/>
      <w:keepLines w:val="1"/>
      <w:spacing w:after="40" w:before="240"/>
      <w:outlineLvl w:val="3"/>
    </w:pPr>
    <w:rPr>
      <w:b w:val="1"/>
      <w:sz w:val="24"/>
      <w:szCs w:val="24"/>
    </w:rPr>
  </w:style>
  <w:style w:type="paragraph" w:styleId="Nagwek5">
    <w:name w:val="heading 5"/>
    <w:basedOn w:val="Normalny"/>
    <w:next w:val="Normalny"/>
    <w:uiPriority w:val="9"/>
    <w:semiHidden w:val="1"/>
    <w:unhideWhenUsed w:val="1"/>
    <w:qFormat w:val="1"/>
    <w:pPr>
      <w:keepNext w:val="1"/>
      <w:keepLines w:val="1"/>
      <w:spacing w:after="40" w:before="220"/>
      <w:outlineLvl w:val="4"/>
    </w:pPr>
    <w:rPr>
      <w:b w:val="1"/>
      <w:sz w:val="22"/>
      <w:szCs w:val="22"/>
    </w:rPr>
  </w:style>
  <w:style w:type="paragraph" w:styleId="Nagwek6">
    <w:name w:val="heading 6"/>
    <w:basedOn w:val="Normalny"/>
    <w:next w:val="Normalny"/>
    <w:uiPriority w:val="9"/>
    <w:semiHidden w:val="1"/>
    <w:unhideWhenUsed w:val="1"/>
    <w:qFormat w:val="1"/>
    <w:pPr>
      <w:keepNext w:val="1"/>
      <w:keepLines w:val="1"/>
      <w:spacing w:after="40" w:before="200"/>
      <w:outlineLvl w:val="5"/>
    </w:pPr>
    <w:rPr>
      <w:b w:val="1"/>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ytu">
    <w:name w:val="Title"/>
    <w:basedOn w:val="Normalny"/>
    <w:next w:val="Normalny"/>
    <w:uiPriority w:val="10"/>
    <w:qFormat w:val="1"/>
    <w:pPr>
      <w:keepNext w:val="1"/>
      <w:keepLines w:val="1"/>
      <w:spacing w:after="120" w:before="480"/>
    </w:pPr>
    <w:rPr>
      <w:b w:val="1"/>
      <w:sz w:val="72"/>
      <w:szCs w:val="72"/>
    </w:rPr>
  </w:style>
  <w:style w:type="paragraph" w:styleId="Nagwek">
    <w:name w:val="header"/>
    <w:basedOn w:val="Normalny"/>
    <w:link w:val="NagwekZnak"/>
    <w:uiPriority w:val="99"/>
    <w:unhideWhenUsed w:val="1"/>
    <w:rsid w:val="00B43FA0"/>
    <w:pPr>
      <w:tabs>
        <w:tab w:val="center" w:pos="4536"/>
        <w:tab w:val="right" w:pos="9072"/>
      </w:tabs>
      <w:spacing w:after="0" w:line="240" w:lineRule="auto"/>
    </w:pPr>
  </w:style>
  <w:style w:type="character" w:styleId="NagwekZnak" w:customStyle="1">
    <w:name w:val="Nagłówek Znak"/>
    <w:basedOn w:val="Domylnaczcionkaakapitu"/>
    <w:link w:val="Nagwek"/>
    <w:uiPriority w:val="99"/>
    <w:rsid w:val="00B43FA0"/>
  </w:style>
  <w:style w:type="paragraph" w:styleId="Stopka">
    <w:name w:val="footer"/>
    <w:basedOn w:val="Normalny"/>
    <w:link w:val="StopkaZnak"/>
    <w:uiPriority w:val="99"/>
    <w:unhideWhenUsed w:val="1"/>
    <w:rsid w:val="00B43FA0"/>
    <w:pPr>
      <w:tabs>
        <w:tab w:val="center" w:pos="4536"/>
        <w:tab w:val="right" w:pos="9072"/>
      </w:tabs>
      <w:spacing w:after="0" w:line="240" w:lineRule="auto"/>
    </w:pPr>
  </w:style>
  <w:style w:type="character" w:styleId="StopkaZnak" w:customStyle="1">
    <w:name w:val="Stopka Znak"/>
    <w:basedOn w:val="Domylnaczcionkaakapitu"/>
    <w:link w:val="Stopka"/>
    <w:uiPriority w:val="99"/>
    <w:rsid w:val="00B43FA0"/>
  </w:style>
  <w:style w:type="paragraph" w:styleId="Tekstdymka">
    <w:name w:val="Balloon Text"/>
    <w:basedOn w:val="Normalny"/>
    <w:link w:val="TekstdymkaZnak"/>
    <w:uiPriority w:val="99"/>
    <w:semiHidden w:val="1"/>
    <w:unhideWhenUsed w:val="1"/>
    <w:rsid w:val="00B43FA0"/>
    <w:pPr>
      <w:spacing w:after="0" w:line="240" w:lineRule="auto"/>
    </w:pPr>
    <w:rPr>
      <w:sz w:val="16"/>
      <w:szCs w:val="16"/>
    </w:rPr>
  </w:style>
  <w:style w:type="character" w:styleId="TekstdymkaZnak" w:customStyle="1">
    <w:name w:val="Tekst dymka Znak"/>
    <w:basedOn w:val="Domylnaczcionkaakapitu"/>
    <w:link w:val="Tekstdymka"/>
    <w:uiPriority w:val="99"/>
    <w:semiHidden w:val="1"/>
    <w:rsid w:val="00B43FA0"/>
    <w:rPr>
      <w:rFonts w:ascii="Tahoma" w:cs="Tahoma" w:hAnsi="Tahoma"/>
      <w:sz w:val="16"/>
      <w:szCs w:val="16"/>
    </w:rPr>
  </w:style>
  <w:style w:type="character" w:styleId="apple-converted-space" w:customStyle="1">
    <w:name w:val="apple-converted-space"/>
    <w:basedOn w:val="Domylnaczcionkaakapitu"/>
    <w:rsid w:val="003B39CE"/>
  </w:style>
  <w:style w:type="character" w:styleId="Hipercze">
    <w:name w:val="Hyperlink"/>
    <w:basedOn w:val="Domylnaczcionkaakapitu"/>
    <w:uiPriority w:val="99"/>
    <w:unhideWhenUsed w:val="1"/>
    <w:rsid w:val="003B39CE"/>
    <w:rPr>
      <w:color w:val="0000ff"/>
      <w:u w:val="single"/>
    </w:rPr>
  </w:style>
  <w:style w:type="paragraph" w:styleId="Bezodstpw">
    <w:name w:val="No Spacing"/>
    <w:uiPriority w:val="1"/>
    <w:rsid w:val="007F687F"/>
    <w:pPr>
      <w:spacing w:after="0" w:line="240" w:lineRule="auto"/>
    </w:pPr>
  </w:style>
  <w:style w:type="character" w:styleId="Nagwek1Znak" w:customStyle="1">
    <w:name w:val="Nagłówek 1 Znak"/>
    <w:basedOn w:val="Domylnaczcionkaakapitu"/>
    <w:link w:val="Nagwek1"/>
    <w:uiPriority w:val="9"/>
    <w:rsid w:val="00FA6147"/>
    <w:rPr>
      <w:rFonts w:ascii="Tahoma" w:hAnsi="Tahoma" w:cstheme="majorBidi" w:eastAsiaTheme="majorEastAsia"/>
      <w:bCs w:val="1"/>
      <w:sz w:val="20"/>
      <w:szCs w:val="28"/>
    </w:rPr>
  </w:style>
  <w:style w:type="character" w:styleId="Nagwek2Znak" w:customStyle="1">
    <w:name w:val="Nagłówek 2 Znak"/>
    <w:basedOn w:val="Domylnaczcionkaakapitu"/>
    <w:link w:val="Nagwek2"/>
    <w:uiPriority w:val="9"/>
    <w:rsid w:val="007F687F"/>
    <w:rPr>
      <w:rFonts w:asciiTheme="majorHAnsi" w:cstheme="majorBidi" w:eastAsiaTheme="majorEastAsia" w:hAnsiTheme="majorHAnsi"/>
      <w:b w:val="1"/>
      <w:bCs w:val="1"/>
      <w:color w:val="4f81bd" w:themeColor="accent1"/>
      <w:sz w:val="26"/>
      <w:szCs w:val="26"/>
    </w:rPr>
  </w:style>
  <w:style w:type="character" w:styleId="Nagwek3Znak" w:customStyle="1">
    <w:name w:val="Nagłówek 3 Znak"/>
    <w:basedOn w:val="Domylnaczcionkaakapitu"/>
    <w:link w:val="Nagwek3"/>
    <w:uiPriority w:val="9"/>
    <w:rsid w:val="007F687F"/>
    <w:rPr>
      <w:rFonts w:asciiTheme="majorHAnsi" w:cstheme="majorBidi" w:eastAsiaTheme="majorEastAsia" w:hAnsiTheme="majorHAnsi"/>
      <w:b w:val="1"/>
      <w:bCs w:val="1"/>
      <w:color w:val="4f81bd" w:themeColor="accent1"/>
      <w:sz w:val="20"/>
    </w:rPr>
  </w:style>
  <w:style w:type="table" w:styleId="Tabela-Siatka">
    <w:name w:val="Table Grid"/>
    <w:basedOn w:val="Standardowy"/>
    <w:uiPriority w:val="59"/>
    <w:rsid w:val="00FA614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ela" w:customStyle="1">
    <w:name w:val="Tabela"/>
    <w:link w:val="TabelaZnak"/>
    <w:qFormat w:val="1"/>
    <w:rsid w:val="00FA6147"/>
    <w:pPr>
      <w:spacing w:after="0" w:line="240" w:lineRule="auto"/>
    </w:pPr>
  </w:style>
  <w:style w:type="paragraph" w:styleId="Akapitzlist">
    <w:name w:val="List Paragraph"/>
    <w:basedOn w:val="Normalny"/>
    <w:link w:val="AkapitzlistZnak"/>
    <w:uiPriority w:val="34"/>
    <w:qFormat w:val="1"/>
    <w:rsid w:val="00FA6147"/>
    <w:pPr>
      <w:ind w:left="720"/>
      <w:contextualSpacing w:val="1"/>
    </w:pPr>
  </w:style>
  <w:style w:type="character" w:styleId="TabelaZnak" w:customStyle="1">
    <w:name w:val="Tabela Znak"/>
    <w:basedOn w:val="Domylnaczcionkaakapitu"/>
    <w:link w:val="Tabela"/>
    <w:rsid w:val="00FA6147"/>
    <w:rPr>
      <w:rFonts w:ascii="Tahoma" w:hAnsi="Tahoma"/>
      <w:sz w:val="20"/>
    </w:rPr>
  </w:style>
  <w:style w:type="paragraph" w:styleId="punktory" w:customStyle="1">
    <w:name w:val="punktory"/>
    <w:basedOn w:val="Akapitzlist"/>
    <w:link w:val="punktoryZnak"/>
    <w:qFormat w:val="1"/>
    <w:rsid w:val="00FA6147"/>
    <w:pPr>
      <w:numPr>
        <w:numId w:val="1"/>
      </w:numPr>
      <w:ind w:left="2127" w:hanging="284"/>
    </w:pPr>
    <w:rPr>
      <w:shd w:color="auto" w:fill="ffffff" w:val="clear"/>
    </w:rPr>
  </w:style>
  <w:style w:type="character" w:styleId="AkapitzlistZnak" w:customStyle="1">
    <w:name w:val="Akapit z listą Znak"/>
    <w:basedOn w:val="Domylnaczcionkaakapitu"/>
    <w:link w:val="Akapitzlist"/>
    <w:uiPriority w:val="34"/>
    <w:rsid w:val="00FA6147"/>
    <w:rPr>
      <w:rFonts w:ascii="Tahoma" w:hAnsi="Tahoma"/>
      <w:sz w:val="20"/>
    </w:rPr>
  </w:style>
  <w:style w:type="character" w:styleId="punktoryZnak" w:customStyle="1">
    <w:name w:val="punktory Znak"/>
    <w:basedOn w:val="AkapitzlistZnak"/>
    <w:link w:val="punktory"/>
    <w:rsid w:val="00FA6147"/>
    <w:rPr>
      <w:rFonts w:ascii="Tahoma" w:hAnsi="Tahoma"/>
      <w:sz w:val="20"/>
    </w:rPr>
  </w:style>
  <w:style w:type="paragraph" w:styleId="Podtytu">
    <w:name w:val="Subtitle"/>
    <w:basedOn w:val="Normalny"/>
    <w:next w:val="Normalny"/>
    <w:uiPriority w:val="11"/>
    <w:qFormat w:val="1"/>
    <w:pPr>
      <w:keepNext w:val="1"/>
      <w:keepLines w:val="1"/>
      <w:spacing w:after="80" w:before="360"/>
    </w:pPr>
    <w:rPr>
      <w:rFonts w:ascii="Georgia" w:cs="Georgia" w:eastAsia="Georgia" w:hAnsi="Georgia"/>
      <w:i w:val="1"/>
      <w:color w:val="666666"/>
      <w:sz w:val="48"/>
      <w:szCs w:val="48"/>
    </w:rPr>
  </w:style>
  <w:style w:type="character" w:styleId="Numerstrony">
    <w:name w:val="page number"/>
    <w:basedOn w:val="Domylnaczcionkaakapitu"/>
    <w:uiPriority w:val="99"/>
    <w:semiHidden w:val="1"/>
    <w:unhideWhenUsed w:val="1"/>
    <w:rsid w:val="007B6FA2"/>
  </w:style>
  <w:style w:type="character" w:styleId="Nierozpoznanawzmianka">
    <w:name w:val="Unresolved Mention"/>
    <w:basedOn w:val="Domylnaczcionkaakapitu"/>
    <w:uiPriority w:val="99"/>
    <w:semiHidden w:val="1"/>
    <w:unhideWhenUsed w:val="1"/>
    <w:rsid w:val="00144ADA"/>
    <w:rPr>
      <w:color w:val="605e5c"/>
      <w:shd w:color="auto" w:fill="e1dfdd" w:val="clear"/>
    </w:rPr>
  </w:style>
  <w:style w:type="character" w:styleId="UyteHipercze">
    <w:name w:val="FollowedHyperlink"/>
    <w:basedOn w:val="Domylnaczcionkaakapitu"/>
    <w:uiPriority w:val="99"/>
    <w:semiHidden w:val="1"/>
    <w:unhideWhenUsed w:val="1"/>
    <w:rsid w:val="00271D83"/>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BCArMbzmueeTiymUZk0xPMgJCQ==">AMUW2mWMHnXd8S5Od4jphT/WK7/vmNMBz+QcWgqAG0m9wrv6ULo45PqsF+s8LYYUvhu6mfEortZSjSHOFdh0+yhwTJhS/JqbpSwUBmL+preD7E/XBMR7B+Oe0mb0uPlXniFSaaF88+i+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2022-01-03T10:49:00Z</dcterms:created>
  <dc:creator>Krzysztof Szkliniarz</dc:creator>
</cp:coreProperties>
</file>