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[•] roku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82.0" w:type="dxa"/>
        <w:jc w:val="left"/>
        <w:tblInd w:w="0.0" w:type="dxa"/>
        <w:tblLayout w:type="fixed"/>
        <w:tblLook w:val="0400"/>
      </w:tblPr>
      <w:tblGrid>
        <w:gridCol w:w="3782"/>
        <w:tblGridChange w:id="0">
          <w:tblGrid>
            <w:gridCol w:w="3782"/>
          </w:tblGrid>
        </w:tblGridChange>
      </w:tblGrid>
      <w:tr>
        <w:trPr>
          <w:trHeight w:val="2842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5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OFERTOWY </w:t>
        <w:br w:type="textWrapping"/>
        <w:t xml:space="preserve">DO ZAPYTANIA OFERTOWEGO Z DNIA 20 stycznia 2021 r.</w:t>
        <w:br w:type="textWrapping"/>
        <w:t xml:space="preserve">NUMER RPO-WG/12</w:t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podpisany………………………….. [•], działając jako ………………………….. [•] (dalej jako: „Wykonawca”), w odpowiedzi na zapytanie ofertowe z dnia 20 stycznia 2021 r.  numer RPO-WG/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„Zapytanie Ofertowe”), niniejszym składam ofertę 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9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Chłodziarka termoelektryczna 2TE na podstawce TO8 12 pin</w:t>
        <w:tab/>
        <w:tab/>
        <w:t xml:space="preserve"> 50 szt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Chłodziarka termoelektryczna 4TE na podstawce TO8 12 pin</w:t>
        <w:tab/>
        <w:tab/>
        <w:t xml:space="preserve"> 50 szt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Podstawka TO8</w:t>
        <w:tab/>
        <w:tab/>
        <w:tab/>
        <w:tab/>
        <w:tab/>
        <w:tab/>
        <w:tab/>
        <w:tab/>
        <w:t xml:space="preserve">200 szt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(dalej jako: „Zamówienie”) w celu realizacji przez VIGO System Spółka Akcyjna z siedzibą w Ożarowie Mazowieckim (dalej jako: „Zamawiający”) projektu pod nazwą „Wieloelementowe detektory podczerwieni do bezkontaktowej diagnostyki multifunkcjonalnej” w ramach Regionalnego Programu Operacyjnego Województwa Mazowieckiego na lata 2014-2020 (RPO WM 2014-2020), nr wniosku o dofinansowanie: RPMA.01.02.00-14-b451/18 umowa z dnia 28 lutego 2020 r. nr: RPMA.01.02.00-14-b451/18 zawarta z Mazowiecką Jednostką Wdrażania Programów Unijnych – zgodnie z warunkami Zamówienia zawartymi w Zapytaniu Ofertowym.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całkowita cena przedmiotu Zamówienia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Tabela zgodności (wypełnij tak/nie):</w:t>
      </w:r>
    </w:p>
    <w:p w:rsidR="00000000" w:rsidDel="00000000" w:rsidP="00000000" w:rsidRDefault="00000000" w:rsidRPr="00000000" w14:paraId="0000001B">
      <w:pPr>
        <w:spacing w:line="360" w:lineRule="auto"/>
        <w:ind w:left="360" w:firstLine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6"/>
        <w:gridCol w:w="1707"/>
        <w:gridCol w:w="3014"/>
        <w:gridCol w:w="3014"/>
        <w:tblGridChange w:id="0">
          <w:tblGrid>
            <w:gridCol w:w="2616"/>
            <w:gridCol w:w="1707"/>
            <w:gridCol w:w="3014"/>
            <w:gridCol w:w="3014"/>
          </w:tblGrid>
        </w:tblGridChange>
      </w:tblGrid>
      <w:tr>
        <w:trPr>
          <w:trHeight w:val="24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Tak/Nie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Chłodziarka termoelektryczna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2TE na podstawce TO8 12 pin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 Ceramics (zimna strona)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materiał Al2O3, bez metalizacji, górny stopień o wymiarach 3,2x3,2mm 0,1mm, Ra&lt;0,1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Ceramika środkowa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Al2O3 z VIAS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ceramika dolna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Al2O3, Au pokrycie 0,2 um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pellets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BiTe z warstwą barierową Ni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przewody zaciskowe AWG32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czysta miedź cynowana średnica 0,202 mm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do zmontowania chłodziarki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Sn-Sb bezołowiowy RoHs Tmelt = 230 ° C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do przylutowania przewodów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Sn-Sb bezołowiowy RoHs Tmelt = 230 ° C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podstawka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TO812.01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Montaż chłodziarki do podstawki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bezołowiowe RoHs Tmelt = 206 ° C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3.70±0.15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ΔTmax K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94±3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Qmax W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0.4±0.04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Imax A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Umax V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ACR Ohm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ind w:left="117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1.30+/-0,12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117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0.90+/-0,1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117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0.66±0.7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ind w:left="117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Podłączenie zasilania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2(+) i 8(-)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6"/>
        <w:gridCol w:w="1707"/>
        <w:gridCol w:w="3014"/>
        <w:gridCol w:w="3014"/>
        <w:tblGridChange w:id="0">
          <w:tblGrid>
            <w:gridCol w:w="2616"/>
            <w:gridCol w:w="1707"/>
            <w:gridCol w:w="3014"/>
            <w:gridCol w:w="3014"/>
          </w:tblGrid>
        </w:tblGridChange>
      </w:tblGrid>
      <w:tr>
        <w:trPr>
          <w:trHeight w:val="40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Standardowa podstawka TO8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  <w:tab/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 pinów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trzpień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4-40 UNC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Kovar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podstawki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1, 52 mm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wysokość pinów poniżej podstawki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7.9±0.3mm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wysokość pinów powyżej podstawki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2.54mm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średnica pinów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Ø0.46±0.05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podstawki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Ø15.2 mm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Pokrycie 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Złoto grubości 1,27um na podkładzie Ni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  <w:sz w:val="22"/>
                <w:szCs w:val="22"/>
              </w:rPr>
            </w:pPr>
            <w:bookmarkStart w:colFirst="0" w:colLast="0" w:name="_heading=h.41st5htgsv4c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Chłodziarka termoelektryczna 4TE na podstawce TO8 12 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 Ceramics (zimna strona)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Al2O3 polerowane Ra&lt;0.1,</w:t>
              <w:br w:type="textWrapping"/>
              <w:t xml:space="preserve">bez metalizacji, wymiary 2,6x2,6 mm ±0,1mm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Ceramika środkowa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Al2O3 z VIAS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ceramika dolna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Al2O3 Au pokrycie 0,2 um, wymiary 7,4x7,4mm ±0,1mm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pellets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BiTez warstwą barierową Ni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przewody zaciskowe AWG30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 Czysta miedź cynowana średnica 0,202 mm </w:t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do zmontowania chłodziarki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Sn-Sb bezołowiowy RoHs Tmelt = 230 ° C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Lutowie do przylutowania przewodów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Sn-Sb bezołowiowy RoHs Tmelt = 230 ° C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podstawka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TO812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Montaż chłodziarki do podstawki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Lutowanie, Tmelt = 206 ° C, Sn-Ag-In bezołowiowe, RoHS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wysokość [mm]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6.9±0.25 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ΔTmax [K] 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127±3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Qmax [W]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0.30±0.03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Imax [A]</w:t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Umax [V]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ACR [Ohm]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ind w:left="11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0,5±0,05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left="11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8,4±0,84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11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14.90±1.49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ind w:left="117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Zasilanie podłączone do pinów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2(+) i 8(-)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C3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C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podpisania umowy z Zamawiającym w terminie i miejscu wskazanym przez Zamawiającego.</w:t>
      </w:r>
    </w:p>
    <w:p w:rsidR="00000000" w:rsidDel="00000000" w:rsidP="00000000" w:rsidRDefault="00000000" w:rsidRPr="00000000" w14:paraId="000000C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C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C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C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C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inny dokument rejestrowy właściwy dla Wykonawcy – wystawiony nie wcześniej niż 3 miesiące przed upływem składania ofert -  pochodzący z organu rejestrowego wskazujący osoby uprawnione do reprezentowania Wykonawcy.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(jeśli oferta składana jest przez pełnomocnika) –  załącznik nr 6 do Zapytania Ofertowego;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Wykonawcy o spełnieniu warunków udziału w postępowaniu – załącznik nr 4 do Zapytania Ofertowego;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Wykonawcy o braku powiązań – załącznik nr 5 do Zapytania Ofertowego;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oferowanego produktu;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 RODO – załącznik nr 7 do Zapytania Ofertowego.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680085</wp:posOffset>
          </wp:positionH>
          <wp:positionV relativeFrom="page">
            <wp:posOffset>201930</wp:posOffset>
          </wp:positionV>
          <wp:extent cx="6694170" cy="567055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4170" cy="567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720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72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 w:val="1"/>
    <w:rsid w:val="003E6EC4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jc w:val="center"/>
      <w:outlineLvl w:val="0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 w:val="1"/>
    <w:unhideWhenUsed w:val="1"/>
    <w:qFormat w:val="1"/>
    <w:rsid w:val="003E6EC4"/>
    <w:pPr>
      <w:numPr>
        <w:ilvl w:val="1"/>
        <w:numId w:val="5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 w:val="1"/>
    <w:unhideWhenUsed w:val="1"/>
    <w:qFormat w:val="1"/>
    <w:rsid w:val="003E6EC4"/>
    <w:pPr>
      <w:numPr>
        <w:ilvl w:val="2"/>
        <w:numId w:val="5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 w:val="1"/>
    <w:unhideWhenUsed w:val="1"/>
    <w:qFormat w:val="1"/>
    <w:rsid w:val="003E6EC4"/>
    <w:pPr>
      <w:numPr>
        <w:ilvl w:val="3"/>
        <w:numId w:val="5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 w:val="1"/>
    <w:unhideWhenUsed w:val="1"/>
    <w:qFormat w:val="1"/>
    <w:rsid w:val="003E6EC4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 w:val="1"/>
    <w:unhideWhenUsed w:val="1"/>
    <w:qFormat w:val="1"/>
    <w:rsid w:val="003E6EC4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 w:val="1"/>
    <w:rsid w:val="003E6EC4"/>
    <w:pPr>
      <w:numPr>
        <w:ilvl w:val="6"/>
        <w:numId w:val="5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 w:val="1"/>
    <w:rsid w:val="003E6EC4"/>
    <w:pPr>
      <w:numPr>
        <w:ilvl w:val="7"/>
        <w:numId w:val="5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 w:val="1"/>
    <w:rsid w:val="003E6EC4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1C7"/>
    <w:pPr>
      <w:spacing w:after="60" w:before="240"/>
      <w:jc w:val="center"/>
      <w:outlineLvl w:val="0"/>
    </w:pPr>
    <w:rPr>
      <w:rFonts w:cs="Times New Roman"/>
      <w:b w:val="1"/>
      <w:bCs w:val="1"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aliases w:val="GJ Stopka Znak"/>
    <w:link w:val="Stopka"/>
    <w:uiPriority w:val="99"/>
    <w:semiHidden w:val="1"/>
    <w:rsid w:val="00913B46"/>
    <w:rPr>
      <w:rFonts w:cs="Calibri"/>
      <w:sz w:val="24"/>
      <w:szCs w:val="24"/>
      <w:lang w:eastAsia="en-US"/>
    </w:rPr>
  </w:style>
  <w:style w:type="paragraph" w:styleId="GJBody" w:customStyle="1">
    <w:name w:val="GJ Body"/>
    <w:basedOn w:val="Normalny"/>
    <w:autoRedefine w:val="1"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aliases w:val="TP Tekst komentarza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komentarzaZnak" w:customStyle="1">
    <w:name w:val="Tekst komentarza Znak"/>
    <w:aliases w:val="GJ Tekst komentarza Znak"/>
    <w:link w:val="Tekstkomentarza"/>
    <w:uiPriority w:val="99"/>
    <w:locked w:val="1"/>
    <w:rsid w:val="007A51C7"/>
    <w:rPr>
      <w:sz w:val="20"/>
      <w:szCs w:val="20"/>
      <w:lang w:eastAsia="en-US" w:val="x-none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styleId="FootnoteTextChar" w:customStyle="1">
    <w:name w:val="Footnote Text Char"/>
    <w:aliases w:val="TP Tekst przypisu doln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dolnegoZnak" w:customStyle="1">
    <w:name w:val="Tekst przypisu dolnego Znak"/>
    <w:aliases w:val="GJ Tekst przypisu dolnego Znak"/>
    <w:link w:val="Tekstprzypisudolnego"/>
    <w:uiPriority w:val="99"/>
    <w:locked w:val="1"/>
    <w:rsid w:val="007A51C7"/>
    <w:rPr>
      <w:kern w:val="20"/>
      <w:sz w:val="20"/>
      <w:szCs w:val="20"/>
      <w:lang w:eastAsia="en-US" w:val="x-none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EndnoteTextChar" w:customStyle="1">
    <w:name w:val="Endnote Text Char"/>
    <w:aliases w:val="TP Tekst przypisu końcow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kocowegoZnak" w:customStyle="1">
    <w:name w:val="Tekst przypisu końcowego Znak"/>
    <w:aliases w:val="GJ Tekst przypisu końcowego Znak"/>
    <w:link w:val="Tekstprzypisukocowego"/>
    <w:uiPriority w:val="99"/>
    <w:locked w:val="1"/>
    <w:rsid w:val="007A51C7"/>
    <w:rPr>
      <w:sz w:val="20"/>
      <w:szCs w:val="20"/>
      <w:lang w:eastAsia="en-US" w:val="x-none"/>
    </w:rPr>
  </w:style>
  <w:style w:type="character" w:styleId="TitleChar" w:customStyle="1">
    <w:name w:val="Title Char"/>
    <w:uiPriority w:val="10"/>
    <w:rsid w:val="00913B46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TytuZnak" w:customStyle="1">
    <w:name w:val="Tytuł Znak"/>
    <w:link w:val="Tytu"/>
    <w:uiPriority w:val="99"/>
    <w:locked w:val="1"/>
    <w:rsid w:val="007A51C7"/>
    <w:rPr>
      <w:rFonts w:eastAsia="Times New Roman"/>
      <w:b w:val="1"/>
      <w:bCs w:val="1"/>
      <w:kern w:val="28"/>
      <w:sz w:val="32"/>
      <w:szCs w:val="32"/>
      <w:lang w:eastAsia="en-US" w:val="x-none"/>
    </w:rPr>
  </w:style>
  <w:style w:type="paragraph" w:styleId="GJInformacje" w:customStyle="1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styleId="GJZacznik2" w:customStyle="1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uiPriority w:val="99"/>
    <w:rsid w:val="007A51C7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uiPriority w:val="99"/>
    <w:rsid w:val="00E945DA"/>
    <w:pPr>
      <w:numPr>
        <w:ilvl w:val="5"/>
        <w:numId w:val="4"/>
      </w:numPr>
      <w:spacing w:after="140" w:line="290" w:lineRule="auto"/>
      <w:jc w:val="both"/>
      <w:outlineLvl w:val="5"/>
    </w:pPr>
    <w:rPr>
      <w:kern w:val="20"/>
      <w:sz w:val="22"/>
      <w:szCs w:val="22"/>
      <w:lang w:eastAsia="en-US"/>
    </w:rPr>
  </w:style>
  <w:style w:type="paragraph" w:styleId="GJPoziom1" w:customStyle="1">
    <w:name w:val="GJ Poziom 1"/>
    <w:next w:val="GJBody1"/>
    <w:uiPriority w:val="99"/>
    <w:rsid w:val="00E945DA"/>
    <w:pPr>
      <w:keepNext w:val="1"/>
      <w:numPr>
        <w:numId w:val="4"/>
      </w:numPr>
      <w:spacing w:after="140" w:before="280" w:line="290" w:lineRule="auto"/>
      <w:jc w:val="both"/>
      <w:outlineLvl w:val="0"/>
    </w:pPr>
    <w:rPr>
      <w:b w:val="1"/>
      <w:bCs w:val="1"/>
      <w:kern w:val="20"/>
      <w:lang w:eastAsia="en-US"/>
    </w:rPr>
  </w:style>
  <w:style w:type="paragraph" w:styleId="GJPoziom2" w:customStyle="1">
    <w:name w:val="GJ Poziom 2"/>
    <w:autoRedefine w:val="1"/>
    <w:uiPriority w:val="99"/>
    <w:rsid w:val="00C705B3"/>
    <w:pPr>
      <w:numPr>
        <w:ilvl w:val="1"/>
        <w:numId w:val="4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Poziom3" w:customStyle="1">
    <w:name w:val="GJ Poziom 3"/>
    <w:uiPriority w:val="99"/>
    <w:rsid w:val="00E945DA"/>
    <w:pPr>
      <w:numPr>
        <w:ilvl w:val="2"/>
        <w:numId w:val="4"/>
      </w:numPr>
      <w:spacing w:after="140" w:line="290" w:lineRule="auto"/>
      <w:jc w:val="both"/>
      <w:outlineLvl w:val="2"/>
    </w:pPr>
    <w:rPr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E945DA"/>
    <w:pPr>
      <w:numPr>
        <w:ilvl w:val="3"/>
        <w:numId w:val="4"/>
      </w:numPr>
      <w:spacing w:after="140" w:line="290" w:lineRule="auto"/>
      <w:jc w:val="both"/>
      <w:outlineLvl w:val="3"/>
    </w:pPr>
    <w:rPr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E945DA"/>
    <w:pPr>
      <w:numPr>
        <w:ilvl w:val="4"/>
        <w:numId w:val="4"/>
      </w:numPr>
      <w:spacing w:after="140" w:line="290" w:lineRule="auto"/>
      <w:jc w:val="both"/>
      <w:outlineLvl w:val="4"/>
    </w:pPr>
    <w:rPr>
      <w:kern w:val="20"/>
      <w:sz w:val="22"/>
      <w:szCs w:val="22"/>
      <w:lang w:eastAsia="en-US"/>
    </w:rPr>
  </w:style>
  <w:style w:type="character" w:styleId="InitialStyle" w:customStyle="1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 w:val="1"/>
    <w:rsid w:val="00CA2317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uiPriority w:val="99"/>
    <w:unhideWhenUsed w:val="1"/>
    <w:rsid w:val="004232E8"/>
    <w:rPr>
      <w:color w:val="0000ff"/>
      <w:u w:val="single"/>
    </w:rPr>
  </w:style>
  <w:style w:type="character" w:styleId="Nagwek1Znak" w:customStyle="1">
    <w:name w:val="Nagłówek 1 Znak"/>
    <w:aliases w:val="Hoofdstukkop Znak"/>
    <w:link w:val="Nagwek1"/>
    <w:rsid w:val="003E6EC4"/>
    <w:rPr>
      <w:rFonts w:ascii="Times New Roman" w:hAnsi="Times New Roman"/>
      <w:b w:val="1"/>
      <w:bCs w:val="1"/>
      <w:caps w:val="1"/>
      <w:color w:val="000000"/>
      <w:kern w:val="28"/>
      <w:sz w:val="22"/>
      <w:szCs w:val="22"/>
      <w:lang w:eastAsia="en-US" w:val="en-GB"/>
    </w:rPr>
  </w:style>
  <w:style w:type="character" w:styleId="Nagwek2Znak" w:customStyle="1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eastAsia="en-US" w:val="en-US"/>
    </w:rPr>
  </w:style>
  <w:style w:type="character" w:styleId="Nagwek3Znak" w:customStyle="1">
    <w:name w:val="Nagłówek 3 Znak"/>
    <w:link w:val="Nagwek3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4Znak" w:customStyle="1">
    <w:name w:val="Nagłówek 4 Znak"/>
    <w:link w:val="Nagwek4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5Znak" w:customStyle="1">
    <w:name w:val="Nagłówek 5 Znak"/>
    <w:link w:val="Nagwek5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6Znak" w:customStyle="1">
    <w:name w:val="Nagłówek 6 Znak"/>
    <w:link w:val="Nagwek6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7Znak" w:customStyle="1">
    <w:name w:val="Nagłówek 7 Znak"/>
    <w:link w:val="Nagwek7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8Znak" w:customStyle="1">
    <w:name w:val="Nagłówek 8 Znak"/>
    <w:link w:val="Nagwek8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9Znak" w:customStyle="1">
    <w:name w:val="Nagłówek 9 Znak"/>
    <w:link w:val="Nagwek9"/>
    <w:rsid w:val="003E6EC4"/>
    <w:rPr>
      <w:rFonts w:ascii="Times New Roman" w:hAnsi="Times New Roman"/>
      <w:sz w:val="22"/>
      <w:szCs w:val="22"/>
      <w:lang w:eastAsia="en-US" w:val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cs="Times New Roman" w:hAnsi="Times New Roman"/>
      <w:lang w:eastAsia="x-none" w:val="x-none"/>
    </w:rPr>
  </w:style>
  <w:style w:type="character" w:styleId="TekstpodstawowyZnak" w:customStyle="1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styleId="DraftLineWC" w:customStyle="1">
    <w:name w:val="DraftLineW&amp;C"/>
    <w:basedOn w:val="Normalny"/>
    <w:uiPriority w:val="99"/>
    <w:semiHidden w:val="1"/>
    <w:rsid w:val="003E6EC4"/>
    <w:pPr>
      <w:framePr w:lines="0" w:w="5328" w:vSpace="187" w:hSpace="187" w:wrap="around" w:hAnchor="page" w:vAnchor="page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uiPriority w:val="99"/>
    <w:semiHidden w:val="1"/>
    <w:unhideWhenUsed w:val="1"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5487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rsid w:val="00D45487"/>
    <w:rPr>
      <w:rFonts w:cs="Calibri"/>
      <w:b w:val="1"/>
      <w:bCs w:val="1"/>
      <w:sz w:val="20"/>
      <w:szCs w:val="20"/>
      <w:lang w:eastAsia="en-US" w:val="x-none"/>
    </w:rPr>
  </w:style>
  <w:style w:type="character" w:styleId="WW8Num15z0" w:customStyle="1">
    <w:name w:val="WW8Num15z0"/>
    <w:rsid w:val="007A5752"/>
    <w:rPr>
      <w:rFonts w:ascii="Symbol" w:cs="Symbol" w:hAnsi="Symbol"/>
    </w:rPr>
  </w:style>
  <w:style w:type="paragraph" w:styleId="TPPoziom2" w:customStyle="1">
    <w:name w:val="TP Poziom 2"/>
    <w:rsid w:val="007A5752"/>
    <w:pPr>
      <w:tabs>
        <w:tab w:val="num" w:pos="567"/>
      </w:tabs>
      <w:suppressAutoHyphens w:val="1"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styleId="TPBlok" w:customStyle="1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6F5E43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Datownik" w:customStyle="1">
    <w:name w:val="Datownik"/>
    <w:next w:val="Normalny"/>
    <w:qFormat w:val="1"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styleId="GJAdresat" w:customStyle="1">
    <w:name w:val="GJ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TPAdresat" w:customStyle="1">
    <w:name w:val="TP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GJNadawca" w:customStyle="1">
    <w:name w:val="GJ Nadawca"/>
    <w:next w:val="Tytu"/>
    <w:locked w:val="1"/>
    <w:rsid w:val="00126717"/>
    <w:pPr>
      <w:tabs>
        <w:tab w:val="num" w:pos="720"/>
      </w:tabs>
      <w:spacing w:after="240" w:before="240" w:line="290" w:lineRule="auto"/>
      <w:ind w:left="720" w:hanging="720"/>
      <w:jc w:val="both"/>
    </w:pPr>
    <w:rPr>
      <w:sz w:val="22"/>
      <w:szCs w:val="22"/>
    </w:rPr>
  </w:style>
  <w:style w:type="paragraph" w:styleId="TPAkapit" w:customStyle="1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126717"/>
    <w:pPr>
      <w:widowControl w:val="0"/>
      <w:tabs>
        <w:tab w:val="num" w:pos="562"/>
      </w:tabs>
      <w:spacing w:after="140" w:before="28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autoRedefine w:val="1"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 w:val="1"/>
    <w:uiPriority w:val="99"/>
    <w:semiHidden w:val="1"/>
    <w:rsid w:val="00AF778C"/>
    <w:rPr>
      <w:lang w:eastAsia="en-US"/>
    </w:rPr>
  </w:style>
  <w:style w:type="paragraph" w:styleId="Akapitzlist">
    <w:name w:val="List Paragraph"/>
    <w:basedOn w:val="Normalny"/>
    <w:uiPriority w:val="34"/>
    <w:qFormat w:val="1"/>
    <w:rsid w:val="00200541"/>
    <w:pPr>
      <w:suppressAutoHyphens w:val="1"/>
      <w:spacing w:line="1" w:lineRule="atLeast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EBhKjK2S2Y8CxHnzkxEKBFO/A==">AMUW2mW3f4hqmb/5s3EvY9kFCp9TwoSbbfr25UPwYlBdSf0ognyUZ+qk5VmEWgyfhFCaf8rZHzpZLRzk6/A7bROBVya8FQ/2Ouk/cKeZomLT+4TwTqKBrocqIVeHdYdOJH87yW3eMNahs8nZt4kizxQQ25P9JpIKkg==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2020-12-31T08:57:00Z</dcterms:created>
  <dc:creator>Jakub Pietrasik</dc:creator>
</cp:coreProperties>
</file>