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2322" w14:textId="77777777" w:rsidR="00CC1607" w:rsidRDefault="003C4CE4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63D87FC1" w14:textId="77777777" w:rsidR="00CC1607" w:rsidRDefault="003C4C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03A9F5FE" w14:textId="77777777" w:rsidR="00CC1607" w:rsidRDefault="003C4CE4">
      <w:pPr>
        <w:spacing w:after="0" w:line="240" w:lineRule="auto"/>
        <w:jc w:val="both"/>
      </w:pPr>
      <w:r>
        <w:t>Przedmiotem zamówienia jest dostawa półprzewodnikowych płytek podłożowych wymienionych poniżej wg nazwy i potrzebnej ilości:</w:t>
      </w:r>
    </w:p>
    <w:p w14:paraId="2A4ED3D0" w14:textId="77777777" w:rsidR="00CC1607" w:rsidRDefault="003C4CE4">
      <w:pPr>
        <w:spacing w:after="0" w:line="240" w:lineRule="auto"/>
        <w:ind w:firstLine="720"/>
      </w:pPr>
      <w:r>
        <w:t xml:space="preserve">1. </w:t>
      </w:r>
      <w:proofErr w:type="spellStart"/>
      <w:r>
        <w:t>InP</w:t>
      </w:r>
      <w:proofErr w:type="spellEnd"/>
      <w:r>
        <w:t xml:space="preserve"> SI 6” DSP     20 sztuk</w:t>
      </w:r>
    </w:p>
    <w:p w14:paraId="2D20916E" w14:textId="77777777" w:rsidR="00CC1607" w:rsidRDefault="003C4C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5577EBA5" w14:textId="77777777" w:rsidR="00CC1607" w:rsidRDefault="003C4CE4">
      <w:pPr>
        <w:spacing w:after="0" w:line="240" w:lineRule="auto"/>
        <w:ind w:left="567"/>
        <w:jc w:val="both"/>
      </w:pPr>
      <w:r>
        <w:t xml:space="preserve">Szczegółowy opis przedmiotu zamówienia znajduje się w punkcie 5 niniejszego dokumentu. </w:t>
      </w:r>
    </w:p>
    <w:p w14:paraId="74980C1A" w14:textId="77777777" w:rsidR="00CC1607" w:rsidRDefault="00CC1607">
      <w:pPr>
        <w:spacing w:after="0" w:line="240" w:lineRule="auto"/>
        <w:jc w:val="both"/>
      </w:pPr>
    </w:p>
    <w:p w14:paraId="0815489F" w14:textId="77777777" w:rsidR="00CC1607" w:rsidRDefault="003C4C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338FA2F3" w14:textId="77777777" w:rsidR="00CC1607" w:rsidRDefault="003C4C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CC1607" w14:paraId="0739F1FD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B1E0B" w14:textId="77777777" w:rsidR="00CC1607" w:rsidRDefault="003C4CE4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C56B3" w14:textId="77777777" w:rsidR="00CC1607" w:rsidRDefault="003C4CE4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746EE8A" w14:textId="77777777" w:rsidR="00CC1607" w:rsidRDefault="003C4CE4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CC1607" w14:paraId="4AF53AF1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51FD2" w14:textId="2144F2CD" w:rsidR="00CC1607" w:rsidRDefault="003C4CE4">
            <w:pPr>
              <w:widowControl w:val="0"/>
              <w:spacing w:after="0" w:line="240" w:lineRule="auto"/>
            </w:pPr>
            <w:r>
              <w:t>Cena</w:t>
            </w:r>
            <w:r w:rsidR="00263F44">
              <w:t xml:space="preserve"> netto</w:t>
            </w:r>
            <w:r>
              <w:t xml:space="preserve">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29BDF" w14:textId="77777777" w:rsidR="00CC1607" w:rsidRDefault="003C4CE4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9906" w14:textId="77777777" w:rsidR="00CC1607" w:rsidRDefault="003C4CE4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3CE31F7F" w14:textId="77777777" w:rsidR="00CC1607" w:rsidRDefault="00CC16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703C0CD9" w14:textId="77777777" w:rsidR="00CC1607" w:rsidRDefault="003C4C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4AC5C622" w14:textId="4791F2DE" w:rsidR="00CC1607" w:rsidRDefault="003C4CE4">
      <w:pPr>
        <w:numPr>
          <w:ilvl w:val="0"/>
          <w:numId w:val="2"/>
        </w:numPr>
        <w:spacing w:after="0" w:line="240" w:lineRule="auto"/>
        <w:jc w:val="both"/>
      </w:pPr>
      <w:r>
        <w:t>Pi – cena towarów dla danej przedłożonej oferty</w:t>
      </w:r>
    </w:p>
    <w:p w14:paraId="204EF65F" w14:textId="77777777" w:rsidR="00CC1607" w:rsidRDefault="003C4CE4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- minimalna cena dostawy zamawianych towarów spośród wszystkich przedłożonych ofert</w:t>
      </w:r>
    </w:p>
    <w:p w14:paraId="104E6332" w14:textId="77777777" w:rsidR="00CC1607" w:rsidRDefault="003C4CE4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2A402FFC" w14:textId="77777777" w:rsidR="00CC1607" w:rsidRDefault="003C4CE4">
      <w:pPr>
        <w:spacing w:after="0" w:line="240" w:lineRule="auto"/>
        <w:jc w:val="both"/>
      </w:pPr>
      <w:bookmarkStart w:id="0" w:name="_heading=h.gjdgxs" w:colFirst="0" w:colLast="0"/>
      <w:bookmarkEnd w:id="0"/>
      <w:r>
        <w:t>Końcowa punktacja zostanie wyliczona poprzez zsumowanie składowych cząstkowych, a następnie zaokrąglona do dwóch miejsc po przecinku. (zaokrąglając od „5” w górę)</w:t>
      </w:r>
    </w:p>
    <w:p w14:paraId="7B7DA093" w14:textId="77777777" w:rsidR="00CC1607" w:rsidRDefault="00CC1607">
      <w:pPr>
        <w:spacing w:after="0" w:line="240" w:lineRule="auto"/>
        <w:jc w:val="both"/>
      </w:pPr>
    </w:p>
    <w:p w14:paraId="1D8612ED" w14:textId="77777777" w:rsidR="00CC1607" w:rsidRDefault="003C4C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3B90DAC0" w14:textId="77777777" w:rsidR="00CC1607" w:rsidRDefault="003C4C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t xml:space="preserve">Do 5 tygodni </w:t>
      </w:r>
      <w:proofErr w:type="spellStart"/>
      <w:r>
        <w:t>tygodni</w:t>
      </w:r>
      <w:proofErr w:type="spellEnd"/>
      <w:r>
        <w:t xml:space="preserve"> od dnia złożenia zamówienia. Zamawiający wymaga zastosowania zasady dostawy EXW  </w:t>
      </w:r>
      <w:proofErr w:type="spellStart"/>
      <w:r>
        <w:t>Incoterms</w:t>
      </w:r>
      <w:proofErr w:type="spellEnd"/>
      <w:r>
        <w:t xml:space="preserve"> 2020. EXW (ex </w:t>
      </w:r>
      <w:proofErr w:type="spellStart"/>
      <w:r>
        <w:t>works</w:t>
      </w:r>
      <w:proofErr w:type="spellEnd"/>
      <w:r>
        <w:t>) tj. za moment dostarczenia towaru uznaje się pozostawienie go do dyspozycji kupującego na terenie wskazanym przez dostawcę (fabryka, zakład itp.).</w:t>
      </w:r>
    </w:p>
    <w:p w14:paraId="3F24CA9F" w14:textId="77777777" w:rsidR="00CC1607" w:rsidRDefault="003C4C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a0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CC1607" w14:paraId="3BA8FA20" w14:textId="77777777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017E0B8F" w14:textId="77777777" w:rsidR="00CC1607" w:rsidRDefault="003C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E1F99" w14:textId="77777777" w:rsidR="00CC1607" w:rsidRDefault="003C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765F28B1" w14:textId="77777777" w:rsidR="00CC1607" w:rsidRDefault="003C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CC1607" w14:paraId="6E733C63" w14:textId="77777777">
        <w:trPr>
          <w:trHeight w:val="238"/>
        </w:trPr>
        <w:tc>
          <w:tcPr>
            <w:tcW w:w="1419" w:type="dxa"/>
            <w:vMerge w:val="restart"/>
            <w:vAlign w:val="center"/>
          </w:tcPr>
          <w:p w14:paraId="5C905FC9" w14:textId="77777777" w:rsidR="00CC1607" w:rsidRDefault="003C4CE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InP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półizolujące</w:t>
            </w:r>
            <w:proofErr w:type="spellEnd"/>
            <w:r>
              <w:rPr>
                <w:b/>
              </w:rPr>
              <w:t xml:space="preserve"> domieszkowane Fe</w:t>
            </w:r>
          </w:p>
          <w:p w14:paraId="29B78AC5" w14:textId="77777777" w:rsidR="00CC1607" w:rsidRDefault="00CC1607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37EDD" w14:textId="77777777" w:rsidR="00CC1607" w:rsidRDefault="003C4CE4">
            <w:pPr>
              <w:spacing w:after="0" w:line="240" w:lineRule="auto"/>
            </w:pPr>
            <w:r>
              <w:t>Średnica 6”</w:t>
            </w:r>
          </w:p>
          <w:p w14:paraId="7B3688D9" w14:textId="77777777" w:rsidR="00CC1607" w:rsidRDefault="003C4CE4">
            <w:pPr>
              <w:spacing w:after="0" w:line="240" w:lineRule="auto"/>
            </w:pPr>
            <w:r>
              <w:t>Grubość: 650±50 µm</w:t>
            </w:r>
          </w:p>
          <w:p w14:paraId="762CDF3F" w14:textId="77777777" w:rsidR="00CC1607" w:rsidRDefault="003C4CE4">
            <w:pPr>
              <w:spacing w:after="0" w:line="240" w:lineRule="auto"/>
            </w:pPr>
            <w:bookmarkStart w:id="1" w:name="_heading=h.30j0zll" w:colFirst="0" w:colLast="0"/>
            <w:bookmarkEnd w:id="1"/>
            <w:r>
              <w:t>Średnica: 150±0.5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D675A" w14:textId="77777777" w:rsidR="00CC1607" w:rsidRDefault="003C4CE4">
            <w:pPr>
              <w:spacing w:after="0" w:line="240" w:lineRule="auto"/>
              <w:rPr>
                <w:color w:val="000000"/>
              </w:rPr>
            </w:pPr>
            <w:r>
              <w:t>Jakość:</w:t>
            </w:r>
          </w:p>
        </w:tc>
        <w:tc>
          <w:tcPr>
            <w:tcW w:w="4252" w:type="dxa"/>
          </w:tcPr>
          <w:p w14:paraId="0FF2BE17" w14:textId="77777777" w:rsidR="00CC1607" w:rsidRDefault="003C4CE4">
            <w:pPr>
              <w:spacing w:after="0" w:line="240" w:lineRule="auto"/>
            </w:pPr>
            <w:r>
              <w:t>Mechaniczna, tzw. “</w:t>
            </w:r>
            <w:proofErr w:type="spellStart"/>
            <w:r>
              <w:t>epi-ready</w:t>
            </w:r>
            <w:proofErr w:type="spellEnd"/>
            <w:r>
              <w:t>”</w:t>
            </w:r>
          </w:p>
        </w:tc>
      </w:tr>
      <w:tr w:rsidR="00CC1607" w14:paraId="158607CD" w14:textId="77777777">
        <w:trPr>
          <w:trHeight w:val="388"/>
        </w:trPr>
        <w:tc>
          <w:tcPr>
            <w:tcW w:w="1419" w:type="dxa"/>
            <w:vMerge/>
            <w:vAlign w:val="center"/>
          </w:tcPr>
          <w:p w14:paraId="55E09F78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2A207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E9B71" w14:textId="77777777" w:rsidR="00CC1607" w:rsidRDefault="003C4CE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t>Orientatcja</w:t>
            </w:r>
            <w:proofErr w:type="spellEnd"/>
            <w:r>
              <w:t>:</w:t>
            </w:r>
          </w:p>
        </w:tc>
        <w:tc>
          <w:tcPr>
            <w:tcW w:w="4252" w:type="dxa"/>
          </w:tcPr>
          <w:p w14:paraId="273E2108" w14:textId="77777777" w:rsidR="00CC1607" w:rsidRDefault="003C4CE4">
            <w:pPr>
              <w:spacing w:after="0" w:line="240" w:lineRule="auto"/>
            </w:pPr>
            <w:r>
              <w:t xml:space="preserve">(100)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2° odchylone  &lt;110&gt;±0.5°</w:t>
            </w:r>
          </w:p>
        </w:tc>
      </w:tr>
      <w:tr w:rsidR="00CC1607" w14:paraId="7E103300" w14:textId="77777777">
        <w:trPr>
          <w:trHeight w:val="452"/>
        </w:trPr>
        <w:tc>
          <w:tcPr>
            <w:tcW w:w="1419" w:type="dxa"/>
            <w:vMerge/>
            <w:vAlign w:val="center"/>
          </w:tcPr>
          <w:p w14:paraId="51E5F96C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E75AE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7F10" w14:textId="77777777" w:rsidR="00CC1607" w:rsidRDefault="003C4CE4">
            <w:pPr>
              <w:spacing w:after="0" w:line="240" w:lineRule="auto"/>
              <w:rPr>
                <w:b/>
                <w:u w:val="single"/>
              </w:rPr>
            </w:pPr>
            <w:r>
              <w:t>Ścięcie bazowe:</w:t>
            </w:r>
          </w:p>
        </w:tc>
        <w:tc>
          <w:tcPr>
            <w:tcW w:w="4252" w:type="dxa"/>
          </w:tcPr>
          <w:p w14:paraId="73B83D2F" w14:textId="77777777" w:rsidR="00CC1607" w:rsidRDefault="003C4CE4">
            <w:pPr>
              <w:spacing w:after="0" w:line="240" w:lineRule="auto"/>
            </w:pPr>
            <w:r>
              <w:t>cięte [010] ±2</w:t>
            </w:r>
            <w:r>
              <w:rPr>
                <w:vertAlign w:val="superscript"/>
              </w:rPr>
              <w:t>o</w:t>
            </w:r>
          </w:p>
        </w:tc>
      </w:tr>
      <w:tr w:rsidR="00CC1607" w14:paraId="49C60C44" w14:textId="77777777">
        <w:trPr>
          <w:trHeight w:val="480"/>
        </w:trPr>
        <w:tc>
          <w:tcPr>
            <w:tcW w:w="1419" w:type="dxa"/>
            <w:vMerge/>
            <w:vAlign w:val="center"/>
          </w:tcPr>
          <w:p w14:paraId="4E817BD0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7BB4B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91932" w14:textId="77777777" w:rsidR="00CC1607" w:rsidRDefault="003C4CE4">
            <w:pPr>
              <w:spacing w:after="0" w:line="240" w:lineRule="auto"/>
            </w:pPr>
            <w:r>
              <w:t>Oporność:</w:t>
            </w:r>
          </w:p>
        </w:tc>
        <w:tc>
          <w:tcPr>
            <w:tcW w:w="4252" w:type="dxa"/>
          </w:tcPr>
          <w:p w14:paraId="69284AAF" w14:textId="77777777" w:rsidR="00CC1607" w:rsidRDefault="003C4CE4">
            <w:pPr>
              <w:spacing w:after="0" w:line="240" w:lineRule="auto"/>
              <w:rPr>
                <w:color w:val="000000"/>
              </w:rPr>
            </w:pPr>
            <w:r>
              <w:t xml:space="preserve">&gt;1E7 </w:t>
            </w:r>
            <w:proofErr w:type="spellStart"/>
            <w:r>
              <w:t>ohm</w:t>
            </w:r>
            <w:proofErr w:type="spellEnd"/>
            <w:r>
              <w:t xml:space="preserve"> cm</w:t>
            </w:r>
          </w:p>
        </w:tc>
      </w:tr>
      <w:tr w:rsidR="00CC1607" w14:paraId="03BE967A" w14:textId="77777777">
        <w:trPr>
          <w:trHeight w:val="447"/>
        </w:trPr>
        <w:tc>
          <w:tcPr>
            <w:tcW w:w="1419" w:type="dxa"/>
            <w:vMerge/>
            <w:vAlign w:val="center"/>
          </w:tcPr>
          <w:p w14:paraId="4DD16DBC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BA7C0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F6484" w14:textId="77777777" w:rsidR="00CC1607" w:rsidRDefault="003C4CE4">
            <w:pPr>
              <w:spacing w:after="0" w:line="240" w:lineRule="auto"/>
            </w:pPr>
            <w:r>
              <w:t>EPD (średnia):</w:t>
            </w:r>
          </w:p>
        </w:tc>
        <w:tc>
          <w:tcPr>
            <w:tcW w:w="4252" w:type="dxa"/>
          </w:tcPr>
          <w:p w14:paraId="388FE7DB" w14:textId="77777777" w:rsidR="00CC1607" w:rsidRDefault="003C4CE4">
            <w:pPr>
              <w:spacing w:after="0" w:line="240" w:lineRule="auto"/>
              <w:rPr>
                <w:color w:val="000000"/>
              </w:rPr>
            </w:pPr>
            <w:r>
              <w:t>≤4,000/cm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</w:tr>
      <w:tr w:rsidR="00CC1607" w14:paraId="4D0E8A91" w14:textId="77777777">
        <w:trPr>
          <w:trHeight w:val="447"/>
        </w:trPr>
        <w:tc>
          <w:tcPr>
            <w:tcW w:w="1419" w:type="dxa"/>
            <w:vMerge/>
            <w:vAlign w:val="center"/>
          </w:tcPr>
          <w:p w14:paraId="419F7899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25ADA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42BCC" w14:textId="77777777" w:rsidR="00CC1607" w:rsidRDefault="003C4CE4">
            <w:pPr>
              <w:spacing w:after="0" w:line="240" w:lineRule="auto"/>
            </w:pPr>
            <w:r>
              <w:t>Wykończenie powierzchni:</w:t>
            </w:r>
          </w:p>
        </w:tc>
        <w:tc>
          <w:tcPr>
            <w:tcW w:w="4252" w:type="dxa"/>
          </w:tcPr>
          <w:p w14:paraId="73D0F956" w14:textId="77777777" w:rsidR="00CC1607" w:rsidRDefault="003C4CE4">
            <w:pPr>
              <w:spacing w:after="0" w:line="240" w:lineRule="auto"/>
            </w:pPr>
            <w:r>
              <w:t>Dwustronnie polerowana:</w:t>
            </w:r>
          </w:p>
          <w:p w14:paraId="32FA5C58" w14:textId="77777777" w:rsidR="00CC1607" w:rsidRDefault="003C4CE4">
            <w:pPr>
              <w:spacing w:after="0" w:line="240" w:lineRule="auto"/>
            </w:pPr>
            <w:r>
              <w:t>Strona 1: polerowana</w:t>
            </w:r>
            <w:r>
              <w:tab/>
            </w:r>
          </w:p>
          <w:p w14:paraId="49B55870" w14:textId="77777777" w:rsidR="00CC1607" w:rsidRDefault="003C4CE4">
            <w:pPr>
              <w:spacing w:after="0" w:line="240" w:lineRule="auto"/>
            </w:pPr>
            <w:r>
              <w:t>Strona 2: polerowana</w:t>
            </w:r>
          </w:p>
        </w:tc>
      </w:tr>
      <w:tr w:rsidR="00CC1607" w14:paraId="7F087CE9" w14:textId="77777777">
        <w:trPr>
          <w:trHeight w:val="447"/>
        </w:trPr>
        <w:tc>
          <w:tcPr>
            <w:tcW w:w="1419" w:type="dxa"/>
            <w:vMerge/>
            <w:vAlign w:val="center"/>
          </w:tcPr>
          <w:p w14:paraId="41E6BA43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47129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5FD0C" w14:textId="77777777" w:rsidR="00CC1607" w:rsidRDefault="003C4CE4">
            <w:pPr>
              <w:spacing w:after="0" w:line="240" w:lineRule="auto"/>
            </w:pPr>
            <w:r>
              <w:t>Znacznik laserowy</w:t>
            </w:r>
          </w:p>
        </w:tc>
        <w:tc>
          <w:tcPr>
            <w:tcW w:w="4252" w:type="dxa"/>
          </w:tcPr>
          <w:p w14:paraId="21F99652" w14:textId="77777777" w:rsidR="00CC1607" w:rsidRDefault="003C4CE4">
            <w:pPr>
              <w:spacing w:after="0" w:line="240" w:lineRule="auto"/>
            </w:pPr>
            <w:r>
              <w:t>Na froncie</w:t>
            </w:r>
          </w:p>
        </w:tc>
      </w:tr>
      <w:tr w:rsidR="00CC1607" w14:paraId="77BDC2E6" w14:textId="77777777">
        <w:trPr>
          <w:trHeight w:val="1357"/>
        </w:trPr>
        <w:tc>
          <w:tcPr>
            <w:tcW w:w="1419" w:type="dxa"/>
            <w:vMerge/>
            <w:vAlign w:val="center"/>
          </w:tcPr>
          <w:p w14:paraId="03ACEE89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7A2DD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FA865" w14:textId="77777777" w:rsidR="00CC1607" w:rsidRDefault="003C4CE4">
            <w:pPr>
              <w:spacing w:after="0" w:line="240" w:lineRule="auto"/>
            </w:pPr>
            <w:r>
              <w:t>Pakowanie:</w:t>
            </w:r>
          </w:p>
        </w:tc>
        <w:tc>
          <w:tcPr>
            <w:tcW w:w="4252" w:type="dxa"/>
          </w:tcPr>
          <w:p w14:paraId="3C2BCF55" w14:textId="77777777" w:rsidR="00CC1607" w:rsidRDefault="003C4CE4">
            <w:pPr>
              <w:spacing w:after="0"/>
              <w:ind w:left="117" w:hanging="117"/>
            </w:pPr>
            <w:r>
              <w:t>pojedyncze pudełko, zamknięte N2 w zatrzymującej wilgoć metalowej torebce foliowej, pakowanie wykonane w pomieszczeniu o klasie czystości 100.</w:t>
            </w:r>
          </w:p>
        </w:tc>
      </w:tr>
    </w:tbl>
    <w:p w14:paraId="45EAEC4A" w14:textId="77777777" w:rsidR="00CC1607" w:rsidRDefault="00CC1607">
      <w:pPr>
        <w:spacing w:after="0" w:line="360" w:lineRule="auto"/>
      </w:pPr>
    </w:p>
    <w:sectPr w:rsidR="00CC1607">
      <w:headerReference w:type="default" r:id="rId8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E452E" w14:textId="77777777" w:rsidR="00272530" w:rsidRDefault="00272530">
      <w:pPr>
        <w:spacing w:after="0" w:line="240" w:lineRule="auto"/>
      </w:pPr>
      <w:r>
        <w:separator/>
      </w:r>
    </w:p>
  </w:endnote>
  <w:endnote w:type="continuationSeparator" w:id="0">
    <w:p w14:paraId="268C123D" w14:textId="77777777" w:rsidR="00272530" w:rsidRDefault="0027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0C77B" w14:textId="77777777" w:rsidR="00272530" w:rsidRDefault="00272530">
      <w:pPr>
        <w:spacing w:after="0" w:line="240" w:lineRule="auto"/>
      </w:pPr>
      <w:r>
        <w:separator/>
      </w:r>
    </w:p>
  </w:footnote>
  <w:footnote w:type="continuationSeparator" w:id="0">
    <w:p w14:paraId="53AEA9A8" w14:textId="77777777" w:rsidR="00272530" w:rsidRDefault="0027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0D4B" w14:textId="77777777" w:rsidR="00CC1607" w:rsidRDefault="003C4C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noProof/>
        <w:sz w:val="28"/>
        <w:szCs w:val="28"/>
      </w:rPr>
      <w:drawing>
        <wp:inline distT="0" distB="0" distL="0" distR="0" wp14:anchorId="7AE1EE42" wp14:editId="487E4BB8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263F44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263F44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60BED0E8" w14:textId="77777777" w:rsidR="00CC1607" w:rsidRDefault="00CC16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7294B"/>
    <w:multiLevelType w:val="multilevel"/>
    <w:tmpl w:val="ADC861F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36673E"/>
    <w:multiLevelType w:val="multilevel"/>
    <w:tmpl w:val="F6106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07"/>
    <w:rsid w:val="001A34E1"/>
    <w:rsid w:val="00263F44"/>
    <w:rsid w:val="00272530"/>
    <w:rsid w:val="003C4CE4"/>
    <w:rsid w:val="00C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3BD6"/>
  <w15:docId w15:val="{A1478B12-70D5-4104-8E2D-6B4C382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hl3WTpx0e9yV9TVf9PijtwtHw==">AMUW2mUfriuVPcDK5fmbBz839Uwl67JqESAFoMrPERS2HBLVe57MOKcGPaRj656OswIukNwWi2KqO24sw2Z6SXXibMjtmtzf409+D8r58qCgyFDcTPUxxO6IKMU68tPI5T+9rWz1vCW9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3</cp:revision>
  <dcterms:created xsi:type="dcterms:W3CDTF">2021-03-03T10:35:00Z</dcterms:created>
  <dcterms:modified xsi:type="dcterms:W3CDTF">2021-03-04T14:42:00Z</dcterms:modified>
</cp:coreProperties>
</file>