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OPIS PRZEDMIOTU ZAMÓWIENIA 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Przedmiot zamówienia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Przedmiotem zamówienia jest chłodziarka termoelektryczna w ilości: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Chłodziarka termoelektryczna 3TE na podstawce TO8 – 12 pin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3MC04-044-10-M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- 50</w:t>
      </w:r>
      <w:r w:rsidDel="00000000" w:rsidR="00000000" w:rsidRPr="00000000">
        <w:rPr>
          <w:rtl w:val="0"/>
        </w:rPr>
        <w:t xml:space="preserve"> szt.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Zakres przedmiotu zamówienia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Szczegółowy opis przedmiotu zamówienia znajduje się w punkcie 5 niniejszego dokumentu. 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Kryteria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  <w:t xml:space="preserve">Oferty oceniane będą wg skali punktowej z maksymalną liczbą punktów wynoszącą 100.</w:t>
      </w:r>
      <w:r w:rsidDel="00000000" w:rsidR="00000000" w:rsidRPr="00000000">
        <w:rPr>
          <w:rtl w:val="0"/>
        </w:rPr>
      </w:r>
    </w:p>
    <w:tbl>
      <w:tblPr>
        <w:tblStyle w:val="Table1"/>
        <w:tblW w:w="9353.0" w:type="dxa"/>
        <w:jc w:val="left"/>
        <w:tblInd w:w="0.0" w:type="dxa"/>
        <w:tblLayout w:type="fixed"/>
        <w:tblLook w:val="0000"/>
      </w:tblPr>
      <w:tblGrid>
        <w:gridCol w:w="2974"/>
        <w:gridCol w:w="3119"/>
        <w:gridCol w:w="3260"/>
        <w:tblGridChange w:id="0">
          <w:tblGrid>
            <w:gridCol w:w="2974"/>
            <w:gridCol w:w="3119"/>
            <w:gridCol w:w="32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Kryterium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Maksymalna ilość punktów 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Metoda przyznawania punktów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Cena netto (P)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x Pmin/Pi</w:t>
            </w:r>
          </w:p>
        </w:tc>
      </w:tr>
    </w:tbl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Gdzie: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Pi – cena netto  towarów - dla danej przedłożonej oferty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Pmin - minimalna cena netto dostawy zamawianych towarów spośród wszystkich przedłożonych ofert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S – liczba punktów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Końcowa punktacja zostanie wyliczona poprzez zsumowanie składowych cząstkowych, a następnie zaokrąglona do dwóch miejsc po przecinku. (zaokrąglając od „5” w górę)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Termin wykonania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Najszybciej jak to możliwe, nie później niż  10 tygodni od dnia złożenia zamówienia.</w:t>
      </w:r>
    </w:p>
    <w:p w:rsidR="00000000" w:rsidDel="00000000" w:rsidP="00000000" w:rsidRDefault="00000000" w:rsidRPr="00000000" w14:paraId="0000001A">
      <w:pPr>
        <w:spacing w:after="240" w:before="24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Termin realizacji zamówienia obejmuje gotowość do przekazania towaru Zamawiającemu, odpowiadającego zastosowaniu zasady EXW Incoterms2020.</w:t>
      </w:r>
    </w:p>
    <w:p w:rsidR="00000000" w:rsidDel="00000000" w:rsidP="00000000" w:rsidRDefault="00000000" w:rsidRPr="00000000" w14:paraId="0000001B">
      <w:pPr>
        <w:spacing w:after="240" w:before="24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Zgodnie z zasadą EXW (ex works), za moment dostarczenia towaru uznaje się moment pozostawienia go do dyspozycji kupującego w miejscu wskazanym przez dostawcę (fabryka, zakład etc.).</w:t>
      </w:r>
    </w:p>
    <w:p w:rsidR="00000000" w:rsidDel="00000000" w:rsidP="00000000" w:rsidRDefault="00000000" w:rsidRPr="00000000" w14:paraId="0000001C">
      <w:pPr>
        <w:spacing w:after="240" w:before="240" w:line="360" w:lineRule="auto"/>
        <w:jc w:val="both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Zamawiający dopuszcza możliwość zastosowania innej zasady Incoterms2020 (m.in. FCA, DAP etc.), pod warunkiem dotrzymania terminu, o którym mowa powyżej.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Parametry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5.1 Szczegółowy zakres przedmiotu </w:t>
      </w:r>
    </w:p>
    <w:tbl>
      <w:tblPr>
        <w:tblStyle w:val="Table2"/>
        <w:tblW w:w="10305.0" w:type="dxa"/>
        <w:jc w:val="left"/>
        <w:tblInd w:w="-66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85"/>
        <w:gridCol w:w="1305"/>
        <w:gridCol w:w="2970"/>
        <w:gridCol w:w="4245"/>
        <w:tblGridChange w:id="0">
          <w:tblGrid>
            <w:gridCol w:w="1785"/>
            <w:gridCol w:w="1305"/>
            <w:gridCol w:w="2970"/>
            <w:gridCol w:w="424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  <w:shd w:fill="dddddd" w:val="clear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Specyfikacja</w:t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Chłodziarka termoelektryczna 3TE na podstawce TO8 – 12 pin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– 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highlight w:val="white"/>
                <w:rtl w:val="0"/>
              </w:rPr>
              <w:t xml:space="preserve">3MC04-044-10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Parametry chłodziarki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(warunki pomiaru – 300 K, próżnia)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Materiał ceramiki chłodziarki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Al2O3, polerowana górna ceramika chłodziarki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Lutowie do zmontowania chłodziarki (montaż pellets do ceramiki chłodziarki)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Lutowie bezołowiowe RoHS Tmelt (temperatura przetopu) nie niższa niż 230 ° C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Sposób wykonania połączeń zasilających chłodziarkę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ind w:hanging="2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  <w:t xml:space="preserve">Nieizolowane druty AWG-32 przylutowane po jednej sztuce do obu wyprowadzeń elektrycznych chłodziarki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Wymiary górnego stopnia chłodziarki 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Nie mniejsze niż 2,4 x 2,4 mm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Wymiary dolnego stopnia chłodziarki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6,4±0,1 mm x 6,4±0,1 mm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Wysokość całkowita chłodziarki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5,3±0,15 mm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ΔTmax (pomiar w próżni, 300K)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Nie mniejsze niż 114 K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Qmax (pomiar w próżni, 300K)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Nie mniejsze niż 0,27 W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Imax (pomiar w próżni, 300K)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0,6±0,06 A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Umax (pomiar w próżni, 300K)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3,6±0,4 V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Parametry podstawki TO-8 12-pin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Typ podstawki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TO8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Ilość wyprowadzeń elektrycznych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12 pin, w tym 1 pin masowy (pin 11)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Materiał podstawki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Kovar (stop zgodny z ASTM F-15)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Metalizacja podstawki</w:t>
            </w:r>
          </w:p>
        </w:tc>
        <w:tc>
          <w:tcPr/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spacing w:after="0" w:line="240" w:lineRule="auto"/>
              <w:ind w:left="360" w:hanging="2.0000000000000284"/>
              <w:rPr/>
            </w:pPr>
            <w:r w:rsidDel="00000000" w:rsidR="00000000" w:rsidRPr="00000000">
              <w:rPr>
                <w:rtl w:val="0"/>
              </w:rPr>
              <w:t xml:space="preserve">Warstwa Ni – grubość metalizacji 1,27-3,8 μm 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spacing w:after="0" w:line="240" w:lineRule="auto"/>
              <w:ind w:left="360" w:hanging="2.0000000000000284"/>
              <w:rPr/>
            </w:pPr>
            <w:r w:rsidDel="00000000" w:rsidR="00000000" w:rsidRPr="00000000">
              <w:rPr>
                <w:rtl w:val="0"/>
              </w:rPr>
              <w:t xml:space="preserve">Warstwa Au – grubość metalizacji &gt;1,27 μm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Materiał pinów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Kovar (stop zgodny z ASTM F-15)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Metalizacja pinów</w:t>
            </w:r>
          </w:p>
        </w:tc>
        <w:tc>
          <w:tcPr/>
          <w:p w:rsidR="00000000" w:rsidDel="00000000" w:rsidP="00000000" w:rsidRDefault="00000000" w:rsidRPr="00000000" w14:paraId="00000064">
            <w:pPr>
              <w:numPr>
                <w:ilvl w:val="0"/>
                <w:numId w:val="5"/>
              </w:numPr>
              <w:spacing w:after="0" w:line="240" w:lineRule="auto"/>
              <w:ind w:left="360" w:hanging="2.0000000000000284"/>
              <w:rPr/>
            </w:pPr>
            <w:r w:rsidDel="00000000" w:rsidR="00000000" w:rsidRPr="00000000">
              <w:rPr>
                <w:rtl w:val="0"/>
              </w:rPr>
              <w:t xml:space="preserve">Warstwa Ni – grubość metalizacji 1,27-3,8 μm 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5"/>
              </w:numPr>
              <w:spacing w:after="0" w:line="240" w:lineRule="auto"/>
              <w:ind w:left="360" w:hanging="2.0000000000000284"/>
              <w:rPr/>
            </w:pPr>
            <w:r w:rsidDel="00000000" w:rsidR="00000000" w:rsidRPr="00000000">
              <w:rPr>
                <w:rtl w:val="0"/>
              </w:rPr>
              <w:t xml:space="preserve">Warstwa Au – grubość metalizacji &gt;1,27 μm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Śruba montująca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Materiał śruby – CRS (cold rolled steel)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Gwint śruby – 4-40 UNC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Długość śruby – 6,4±0,4 mm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Uszczelnienie przepustów podstawki 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Nieprzewodzące elektryczne, nieprzeźroczyste, wykazujące naciek mniejszy niż 10^-8 mbar*l/s – na przykład Corning 7052 lub równoważne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Wewnętrzna długość pinów (liczona od powierzchni montażu chłodziarki)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2,54±0,1 mm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Stan powierzchni pinu (od strony górnej powierzchni bazy podstawki)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Chropowatość powierzchni pinu nie gorsza niż Ra 0,8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Zewnętrzna długość pinów (od powierzchni z zamontowanym gwintem)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7,9±0,25 mm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Właściwości zestawu chłodziarka na podstawce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Materiał łączący chłodziarkę z podstawką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Lutowie bezołowiowe RoHS o temperaturze przetopu &gt;200C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Sposób wykonania połączeń elektrycznych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Druty zasilające chłodziarki przylutowane do pinów podstawki o numerach 2 (+) i 8 (-)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Lutowie bezołowiowe RoHS o temperaturze przetopu &gt;200C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Tolerancja położenia chłodziarki po montażu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Błąd położenia środka górnej ceramiki chłodziarki względem osi wyznaczonej przez rant podstawki o średnicy 13,4 mm nie większy niż 200 μm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ACR (chłodziarka zamontowana do podstawki, pomiar w próżni, 300K)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5,75±0,58 Ω</w:t>
            </w:r>
          </w:p>
        </w:tc>
      </w:tr>
    </w:tbl>
    <w:p w:rsidR="00000000" w:rsidDel="00000000" w:rsidP="00000000" w:rsidRDefault="00000000" w:rsidRPr="00000000" w14:paraId="0000008D">
      <w:pPr>
        <w:spacing w:after="0" w:line="36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spacing w:after="160" w:line="259" w:lineRule="auto"/>
      <w:jc w:val="center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0" distT="0" distL="0" distR="0">
          <wp:extent cx="5760720" cy="67754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Akapitzlist">
    <w:name w:val="List Paragraph"/>
    <w:basedOn w:val="Normalny"/>
    <w:uiPriority w:val="34"/>
    <w:qFormat w:val="1"/>
    <w:rsid w:val="00894AF5"/>
    <w:pPr>
      <w:ind w:left="720"/>
      <w:contextualSpacing w:val="1"/>
    </w:p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6252C5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6252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6252C5"/>
    <w:rPr>
      <w:vertAlign w:val="superscript"/>
    </w:rPr>
  </w:style>
  <w:style w:type="table" w:styleId="a1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PyR2vunrMfHGOk8+YhSykWzrjg==">AMUW2mWrFzcHE7eNXWNU+HRzQtz93sl1v5iA646/Wutgah2SrwMf5LcFLHZ+5gNRSMaxkHL3LfD95n8ARSSlIxNdSk6Z2yg9ZuGA6KqLeUYSPXsjoP2GBPq5En/C4hWJ0xnTXv+auiZN/mf0Jxo0V+CFShIDBdFN3rvEFkE7VLt4MOm7EOM6w/M=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2021-07-30T08:30:00Z</dcterms:created>
  <dc:creator>Przemysław Ropelewski</dc:creator>
</cp:coreProperties>
</file>