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360" w:lineRule="auto"/>
        <w:ind w:left="0" w:hanging="2"/>
        <w:jc w:val="right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Załącznik nr 1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right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Miejscowość, ……data…….</w:t>
      </w:r>
    </w:p>
    <w:tbl>
      <w:tblPr>
        <w:tblStyle w:val="Table1"/>
        <w:tblW w:w="3694.0" w:type="dxa"/>
        <w:jc w:val="left"/>
        <w:tblInd w:w="0.0" w:type="dxa"/>
        <w:tblLayout w:type="fixed"/>
        <w:tblLook w:val="0400"/>
      </w:tblPr>
      <w:tblGrid>
        <w:gridCol w:w="3694"/>
        <w:tblGridChange w:id="0">
          <w:tblGrid>
            <w:gridCol w:w="3694"/>
          </w:tblGrid>
        </w:tblGridChange>
      </w:tblGrid>
      <w:tr>
        <w:trPr>
          <w:cantSplit w:val="0"/>
          <w:trHeight w:val="928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90" w:lineRule="auto"/>
              <w:ind w:left="0" w:hanging="2"/>
              <w:jc w:val="both"/>
              <w:rPr>
                <w:rFonts w:ascii="Open Sans" w:cs="Open Sans" w:eastAsia="Open Sans" w:hAnsi="Open Sans"/>
                <w:color w:val="000000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90" w:lineRule="auto"/>
              <w:ind w:left="0" w:hanging="2"/>
              <w:jc w:val="both"/>
              <w:rPr>
                <w:rFonts w:ascii="Open Sans" w:cs="Open Sans" w:eastAsia="Open Sans" w:hAnsi="Open Sans"/>
                <w:color w:val="000000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90" w:lineRule="auto"/>
              <w:ind w:left="0" w:hanging="2"/>
              <w:jc w:val="both"/>
              <w:rPr>
                <w:rFonts w:ascii="Open Sans" w:cs="Open Sans" w:eastAsia="Open Sans" w:hAnsi="Open Sans"/>
                <w:color w:val="000000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u w:val="single"/>
                <w:rtl w:val="0"/>
              </w:rPr>
              <w:t xml:space="preserve">Wykonawca:</w:t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90" w:lineRule="auto"/>
              <w:ind w:left="0" w:hanging="2"/>
              <w:jc w:val="both"/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[Nazwa / adres / sąd rejestrowy / nr KRS / NIP / REGON / osoba kontaktowa / adres e-mail / telefon]</w:t>
            </w:r>
          </w:p>
        </w:tc>
      </w:tr>
      <w:tr>
        <w:trPr>
          <w:cantSplit w:val="0"/>
          <w:trHeight w:val="928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90" w:lineRule="auto"/>
              <w:ind w:left="0" w:hanging="2"/>
              <w:jc w:val="both"/>
              <w:rPr>
                <w:rFonts w:ascii="Open Sans" w:cs="Open Sans" w:eastAsia="Open Sans" w:hAnsi="Open Sans"/>
                <w:color w:val="000000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80" w:before="240" w:line="290" w:lineRule="auto"/>
        <w:ind w:left="2402" w:hanging="1.9999999999998863"/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u w:val="single"/>
          <w:rtl w:val="0"/>
        </w:rPr>
        <w:t xml:space="preserve">Zamawiający</w:t>
      </w: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: VIGO System Spółka Akcyjna z siedzibą w Ożarowie Mazowieckim, ul. Poznańska 129/133, 05-850 Ożarów Mazowiecki, wpisana do Rejestru Przedsiębiorców Krajowego Rejestru Sądowego prowadzonego przez Sąd Rejonowy dla m.st. Warszawy w Warszawie, Wydział XIV Gospodarczy Krajowego Rejestru Sądowego, pod numerem KRS 0000113394, posiadająca numer NIP: 5270207340, REGON: 010265179, o kapitale zakładowym w wysokości 729.000,00 złotych (w całości wpłaconym)</w:t>
      </w:r>
    </w:p>
    <w:p w:rsidR="00000000" w:rsidDel="00000000" w:rsidP="00000000" w:rsidRDefault="00000000" w:rsidRPr="00000000" w14:paraId="00000009">
      <w:pPr>
        <w:pStyle w:val="Title"/>
        <w:ind w:left="0" w:hanging="2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FORMULARZ OFERTOWY </w:t>
        <w:br w:type="textWrapping"/>
        <w:t xml:space="preserve">DO ZAPYTANIA OFERTOWEGO nr SDM-WS/64 z dnia 11 stycznia 2022 r.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80" w:line="290" w:lineRule="auto"/>
        <w:ind w:left="0" w:hanging="2"/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80" w:line="290" w:lineRule="auto"/>
        <w:ind w:left="0" w:hanging="2"/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Ja, niżej podpisany…………………… [•], działając jako………………. [•] (dalej jako: „</w:t>
      </w: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Wykonawca</w:t>
      </w: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”), w odpowiedzi na Zapytanie Ofertowe z dnia </w:t>
      </w: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11 stycznia</w:t>
      </w: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 202</w:t>
      </w: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2</w:t>
      </w: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 r. (dalej jako: „</w:t>
      </w: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Zapytanie Ofertowe</w:t>
      </w: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”), niniejszym składam ofertę na profilowanie wgłębne SIMS dla domieszek i zanieczyszczeń oraz potrzebnych pierwiastków w strukturach warstw epitaksjalnych (dalej jako: „</w:t>
      </w: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Zamówienie</w:t>
      </w: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”), zgodnie ze szczegółowym opisem przedmiotu zamówienia i wymogami wynikającymi z Zapytania Ofertowego, w celu kompleksowej realizacji przez VIGO System Spółka Akcyjna z siedzibą w Ożarowie Mazowieckim (dalej jako: „</w:t>
      </w: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Zamawiający</w:t>
      </w: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”) projektu pod nazwą „Technologia produkcji kluczowych dla rozwoju fotoniki nowatorskich struktur epitaksjalnych oraz przyrządów laserujących VCSEL” w ramach konkursu Ścieżka dla Mazowsza/2019, nr wniosku o dofinansowanie: MAZOWSZE/0032/19, umowa z dnia 21 listopada 2019 r. nr: MAZOWSZE/0032/19-00, zawarta z Narodowym Centrum Badań i Rozwoju. </w:t>
      </w:r>
    </w:p>
    <w:p w:rsidR="00000000" w:rsidDel="00000000" w:rsidP="00000000" w:rsidRDefault="00000000" w:rsidRPr="00000000" w14:paraId="0000000C">
      <w:pPr>
        <w:keepNext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40" w:before="280" w:line="290" w:lineRule="auto"/>
        <w:ind w:left="0" w:hanging="2"/>
        <w:jc w:val="both"/>
        <w:rPr>
          <w:rFonts w:ascii="Open Sans" w:cs="Open Sans" w:eastAsia="Open Sans" w:hAnsi="Open Sans"/>
          <w:color w:val="000000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Oferowana cena wykonania jednego profilowania wgłębnego w strukturach epitaksjalnych określonych w pkt. 2 Zapytania Ofertowego</w:t>
      </w:r>
    </w:p>
    <w:p w:rsidR="00000000" w:rsidDel="00000000" w:rsidP="00000000" w:rsidRDefault="00000000" w:rsidRPr="00000000" w14:paraId="0000000D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40" w:line="290" w:lineRule="auto"/>
        <w:ind w:left="0" w:hanging="2"/>
        <w:jc w:val="both"/>
        <w:rPr>
          <w:rFonts w:ascii="Open Sans" w:cs="Open Sans" w:eastAsia="Open Sans" w:hAnsi="Open Sans"/>
          <w:color w:val="000000"/>
          <w:sz w:val="19"/>
          <w:szCs w:val="19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Całkowita cena netto: …………………….[•] (słownie: …………………… [•]).</w:t>
      </w:r>
    </w:p>
    <w:p w:rsidR="00000000" w:rsidDel="00000000" w:rsidP="00000000" w:rsidRDefault="00000000" w:rsidRPr="00000000" w14:paraId="0000000E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40" w:line="290" w:lineRule="auto"/>
        <w:ind w:left="0" w:hanging="2"/>
        <w:jc w:val="both"/>
        <w:rPr>
          <w:rFonts w:ascii="Open Sans" w:cs="Open Sans" w:eastAsia="Open Sans" w:hAnsi="Open Sans"/>
          <w:color w:val="000000"/>
          <w:sz w:val="19"/>
          <w:szCs w:val="19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Całkowita cena brutto: …………………… [•] (słownie: …………………… [•]).</w:t>
      </w:r>
    </w:p>
    <w:p w:rsidR="00000000" w:rsidDel="00000000" w:rsidP="00000000" w:rsidRDefault="00000000" w:rsidRPr="00000000" w14:paraId="0000000F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40" w:line="290" w:lineRule="auto"/>
        <w:ind w:left="0" w:hanging="2"/>
        <w:jc w:val="both"/>
        <w:rPr>
          <w:rFonts w:ascii="Open Sans" w:cs="Open Sans" w:eastAsia="Open Sans" w:hAnsi="Open Sans"/>
          <w:color w:val="000000"/>
          <w:sz w:val="19"/>
          <w:szCs w:val="19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Wartość podatku VAT: …………………… [•] (słownie: …………………… [•]).</w:t>
      </w:r>
    </w:p>
    <w:p w:rsidR="00000000" w:rsidDel="00000000" w:rsidP="00000000" w:rsidRDefault="00000000" w:rsidRPr="00000000" w14:paraId="00000010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40" w:before="280" w:line="290" w:lineRule="auto"/>
        <w:ind w:left="0" w:hanging="2"/>
        <w:jc w:val="both"/>
        <w:rPr>
          <w:rFonts w:ascii="Open Sans" w:cs="Open Sans" w:eastAsia="Open Sans" w:hAnsi="Open Sans"/>
          <w:b w:val="1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Pełny opis oferty stanowi załącznik do formularza.</w:t>
      </w:r>
    </w:p>
    <w:p w:rsidR="00000000" w:rsidDel="00000000" w:rsidP="00000000" w:rsidRDefault="00000000" w:rsidRPr="00000000" w14:paraId="00000011">
      <w:pPr>
        <w:keepNext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40" w:before="280" w:line="290" w:lineRule="auto"/>
        <w:ind w:left="0" w:hanging="2"/>
        <w:jc w:val="both"/>
        <w:rPr>
          <w:rFonts w:ascii="Open Sans" w:cs="Open Sans" w:eastAsia="Open Sans" w:hAnsi="Open Sans"/>
          <w:color w:val="000000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Termin związania ofertą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40" w:line="290" w:lineRule="auto"/>
        <w:ind w:left="0" w:hanging="2"/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Termin związania niniejszą ofertą wynosi </w:t>
      </w: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3</w:t>
      </w: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0 dni od upływu ostatecznego terminu składania ofert określonego w Zapytaniu Ofertowym.</w:t>
      </w:r>
    </w:p>
    <w:p w:rsidR="00000000" w:rsidDel="00000000" w:rsidP="00000000" w:rsidRDefault="00000000" w:rsidRPr="00000000" w14:paraId="00000013">
      <w:pPr>
        <w:keepNext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40" w:before="280" w:line="290" w:lineRule="auto"/>
        <w:ind w:left="0" w:hanging="2"/>
        <w:jc w:val="both"/>
        <w:rPr>
          <w:rFonts w:ascii="Open Sans" w:cs="Open Sans" w:eastAsia="Open Sans" w:hAnsi="Open Sans"/>
          <w:color w:val="000000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Osoba kontaktowa ze strony Wykonawcy</w:t>
      </w:r>
    </w:p>
    <w:p w:rsidR="00000000" w:rsidDel="00000000" w:rsidP="00000000" w:rsidRDefault="00000000" w:rsidRPr="00000000" w14:paraId="00000014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40" w:line="290" w:lineRule="auto"/>
        <w:ind w:left="0" w:hanging="2"/>
        <w:jc w:val="both"/>
        <w:rPr>
          <w:rFonts w:ascii="Open Sans" w:cs="Open Sans" w:eastAsia="Open Sans" w:hAnsi="Open Sans"/>
          <w:color w:val="000000"/>
          <w:sz w:val="19"/>
          <w:szCs w:val="19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[•], telefon [•], e-mail [•].</w:t>
      </w:r>
    </w:p>
    <w:p w:rsidR="00000000" w:rsidDel="00000000" w:rsidP="00000000" w:rsidRDefault="00000000" w:rsidRPr="00000000" w14:paraId="00000015">
      <w:pPr>
        <w:keepNext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40" w:before="280" w:line="290" w:lineRule="auto"/>
        <w:ind w:left="0" w:hanging="2"/>
        <w:jc w:val="both"/>
        <w:rPr>
          <w:rFonts w:ascii="Open Sans" w:cs="Open Sans" w:eastAsia="Open Sans" w:hAnsi="Open Sans"/>
          <w:color w:val="000000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Oświadczenia Wykonawcy</w:t>
      </w:r>
    </w:p>
    <w:p w:rsidR="00000000" w:rsidDel="00000000" w:rsidP="00000000" w:rsidRDefault="00000000" w:rsidRPr="00000000" w14:paraId="00000016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40" w:line="29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  <w:sz w:val="19"/>
          <w:szCs w:val="19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u w:val="single"/>
          <w:rtl w:val="0"/>
        </w:rPr>
        <w:t xml:space="preserve">Wykonawca oświadcza</w:t>
      </w: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, że zapoznał się z Zapytaniem Ofertowym, w tym w szczególności z warunkami realizacji Zamówienia, umową i nie wnosi do niego żadnych zastrzeżeń oraz posiada wszelkie informacje konieczne do przygotowania niniejszej oferty i wykonania Zamówienia.</w:t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40" w:line="29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  <w:sz w:val="19"/>
          <w:szCs w:val="19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u w:val="single"/>
          <w:rtl w:val="0"/>
        </w:rPr>
        <w:t xml:space="preserve">Wykonawca oświadcza</w:t>
      </w: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,</w:t>
      </w: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 że nie jest powiązany z Zamawiającym. Za wykonawcę powiązanego uznaje się podmiot: 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40" w:line="290" w:lineRule="auto"/>
        <w:ind w:left="0" w:hanging="2"/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a. powiązany lub będący jednostką zależną, współzależną lub dominującą w relacji z Zamawiającym  w rozumieniu ustawy z dnia 29 września 1994 r. o rachunkowości; 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40" w:line="290" w:lineRule="auto"/>
        <w:ind w:left="0" w:hanging="2"/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b. będący podmiotem pozostającym z Zamawiającym lub członkami jego organów w takim stosunku faktycznym lub prawnym, który może budzić uzasadnione wątpliwości co do bezstronności w wyborze dostawcy towaru lub usługi, w szczególności pozostającym w związku małżeńskim, stosunku pokrewieństwa lub powinowactwa do drugiego stopnia włącznie, stosunku przysposobienia, opieki lub kurateli, także poprzez członkostwo w organach dostawcy towaru lub usługi; 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40" w:line="290" w:lineRule="auto"/>
        <w:ind w:left="0" w:hanging="2"/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c. będący podmiotem powiązanym lub podmiotem partnerskim w stosunku do Zamawiającego  w rozumieniu Rozporządzenia nr 651/2014; 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40" w:line="290" w:lineRule="auto"/>
        <w:ind w:left="0" w:hanging="2"/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d. będący podmiotem powiązanym osobowo z Zamawiającym  w rozumieniu art. 32 ust. 2 ustawy z dnia 11 marca 2004 r. o podatku od towarów i usług.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40" w:line="290" w:lineRule="auto"/>
        <w:ind w:left="0" w:hanging="2"/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40" w:line="290" w:lineRule="auto"/>
        <w:ind w:left="0" w:hanging="2"/>
        <w:jc w:val="both"/>
        <w:rPr>
          <w:rFonts w:ascii="Open Sans" w:cs="Open Sans" w:eastAsia="Open Sans" w:hAnsi="Open Sans"/>
          <w:color w:val="000000"/>
          <w:sz w:val="19"/>
          <w:szCs w:val="19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u w:val="single"/>
          <w:rtl w:val="0"/>
        </w:rPr>
        <w:t xml:space="preserve">Wykonawca oświadcza, że:</w:t>
      </w:r>
    </w:p>
    <w:p w:rsidR="00000000" w:rsidDel="00000000" w:rsidP="00000000" w:rsidRDefault="00000000" w:rsidRPr="00000000" w14:paraId="0000001E">
      <w:pPr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40" w:line="290" w:lineRule="auto"/>
        <w:ind w:left="0" w:hanging="2"/>
        <w:jc w:val="both"/>
        <w:rPr>
          <w:rFonts w:ascii="Open Sans" w:cs="Open Sans" w:eastAsia="Open Sans" w:hAnsi="Open Sans"/>
          <w:color w:val="000000"/>
          <w:sz w:val="15"/>
          <w:szCs w:val="15"/>
        </w:rPr>
      </w:pPr>
      <w:bookmarkStart w:colFirst="0" w:colLast="0" w:name="_heading=h.gjdgxs" w:id="0"/>
      <w:bookmarkEnd w:id="0"/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oferowany Przedmiot Zamówienia w całości jest zgodny ze specyfikacją określoną w opisie przedmiotu zamówienia w każdym z wymienionych tam parametrów.</w:t>
      </w:r>
    </w:p>
    <w:p w:rsidR="00000000" w:rsidDel="00000000" w:rsidP="00000000" w:rsidRDefault="00000000" w:rsidRPr="00000000" w14:paraId="0000001F">
      <w:pPr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40" w:line="290" w:lineRule="auto"/>
        <w:ind w:left="0" w:hanging="2"/>
        <w:jc w:val="both"/>
        <w:rPr>
          <w:rFonts w:ascii="Open Sans" w:cs="Open Sans" w:eastAsia="Open Sans" w:hAnsi="Open Sans"/>
          <w:color w:val="000000"/>
          <w:sz w:val="15"/>
          <w:szCs w:val="15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dostarczy Przedmiot Zamówienia w terminie określonym w zapytaniu ofertowym.</w:t>
      </w:r>
    </w:p>
    <w:p w:rsidR="00000000" w:rsidDel="00000000" w:rsidP="00000000" w:rsidRDefault="00000000" w:rsidRPr="00000000" w14:paraId="0000002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40" w:line="290" w:lineRule="auto"/>
        <w:ind w:left="0" w:hanging="2"/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40" w:line="290" w:lineRule="auto"/>
        <w:ind w:left="0" w:hanging="2"/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Za Wykonawcę</w:t>
      </w: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2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40" w:line="290" w:lineRule="auto"/>
        <w:ind w:left="0" w:hanging="2"/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40" w:line="290" w:lineRule="auto"/>
        <w:ind w:left="0" w:hanging="2"/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___________________________</w:t>
      </w:r>
    </w:p>
    <w:p w:rsidR="00000000" w:rsidDel="00000000" w:rsidP="00000000" w:rsidRDefault="00000000" w:rsidRPr="00000000" w14:paraId="0000002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40" w:line="290" w:lineRule="auto"/>
        <w:ind w:left="0" w:hanging="2"/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[•]</w:t>
      </w:r>
    </w:p>
    <w:p w:rsidR="00000000" w:rsidDel="00000000" w:rsidP="00000000" w:rsidRDefault="00000000" w:rsidRPr="00000000" w14:paraId="0000002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40" w:line="290" w:lineRule="auto"/>
        <w:ind w:left="0" w:hanging="2"/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Załączniki: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23"/>
        </w:tabs>
        <w:spacing w:after="40" w:line="290" w:lineRule="auto"/>
        <w:ind w:left="0" w:hanging="2"/>
        <w:jc w:val="both"/>
        <w:rPr>
          <w:rFonts w:ascii="Open Sans" w:cs="Open Sans" w:eastAsia="Open Sans" w:hAnsi="Open Sans"/>
          <w:color w:val="000000"/>
          <w:sz w:val="14"/>
          <w:szCs w:val="14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Odpis z KRS Wykonawcy / Odpis z CEIDG Wykonawcy / dokument rejestrowy lub inny urzędowy dokument wskazującym osoby uprawnione do reprezentacji - właściwy dla Wykonawcy nie starszy niż 3 miesiące przed upływem terminu składania ofert;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23"/>
        </w:tabs>
        <w:spacing w:after="40" w:line="290" w:lineRule="auto"/>
        <w:ind w:left="0" w:hanging="2"/>
        <w:jc w:val="both"/>
        <w:rPr>
          <w:rFonts w:ascii="Open Sans" w:cs="Open Sans" w:eastAsia="Open Sans" w:hAnsi="Open Sans"/>
          <w:color w:val="000000"/>
          <w:sz w:val="14"/>
          <w:szCs w:val="14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Pełnomocnictwo (jeśli oferta składana jest przez pełnomocnika);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23"/>
        </w:tabs>
        <w:spacing w:after="40" w:line="290" w:lineRule="auto"/>
        <w:ind w:left="0" w:hanging="2"/>
        <w:jc w:val="both"/>
        <w:rPr>
          <w:rFonts w:ascii="Open Sans" w:cs="Open Sans" w:eastAsia="Open Sans" w:hAnsi="Open Sans"/>
          <w:color w:val="000000"/>
          <w:sz w:val="14"/>
          <w:szCs w:val="14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Opis oferty.</w:t>
      </w:r>
    </w:p>
    <w:p w:rsidR="00000000" w:rsidDel="00000000" w:rsidP="00000000" w:rsidRDefault="00000000" w:rsidRPr="00000000" w14:paraId="00000029">
      <w:pPr>
        <w:ind w:left="0" w:hanging="2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Courier New"/>
  <w:font w:name="Noto Sans Symbols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spacing w:after="160" w:lineRule="auto"/>
      <w:ind w:firstLine="0"/>
      <w:jc w:val="center"/>
      <w:rPr>
        <w:color w:val="000000"/>
      </w:rPr>
    </w:pPr>
    <w:r w:rsidDel="00000000" w:rsidR="00000000" w:rsidRPr="00000000">
      <w:rPr>
        <w:b w:val="1"/>
        <w:sz w:val="28"/>
        <w:szCs w:val="28"/>
      </w:rPr>
      <w:drawing>
        <wp:inline distB="114300" distT="114300" distL="114300" distR="114300">
          <wp:extent cx="5760410" cy="749300"/>
          <wp:effectExtent b="0" l="0" r="0" t="0"/>
          <wp:docPr id="2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749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562" w:hanging="562"/>
      </w:pPr>
      <w:rPr>
        <w:rFonts w:ascii="Arial" w:cs="Arial" w:eastAsia="Arial" w:hAnsi="Arial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"/>
      <w:lvlJc w:val="left"/>
      <w:pPr>
        <w:ind w:left="567" w:hanging="567"/>
      </w:pPr>
      <w:rPr>
        <w:b w:val="1"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1247" w:hanging="680"/>
      </w:pPr>
      <w:rPr>
        <w:b w:val="1"/>
        <w:i w:val="0"/>
        <w:sz w:val="21"/>
        <w:szCs w:val="21"/>
      </w:rPr>
    </w:lvl>
    <w:lvl w:ilvl="2">
      <w:start w:val="1"/>
      <w:numFmt w:val="lowerLetter"/>
      <w:lvlText w:val="%3."/>
      <w:lvlJc w:val="left"/>
      <w:pPr>
        <w:ind w:left="2041" w:hanging="794"/>
      </w:pPr>
      <w:rPr>
        <w:b w:val="1"/>
        <w:i w:val="0"/>
        <w:sz w:val="17"/>
        <w:szCs w:val="17"/>
      </w:rPr>
    </w:lvl>
    <w:lvl w:ilvl="3">
      <w:start w:val="1"/>
      <w:numFmt w:val="decimal"/>
      <w:lvlText w:val="(%4)"/>
      <w:lvlJc w:val="left"/>
      <w:pPr>
        <w:ind w:left="2722" w:hanging="681"/>
      </w:pPr>
      <w:rPr>
        <w:rFonts w:ascii="Calibri" w:cs="Calibri" w:eastAsia="Calibri" w:hAnsi="Calibri"/>
        <w:sz w:val="22"/>
        <w:szCs w:val="22"/>
      </w:rPr>
    </w:lvl>
    <w:lvl w:ilvl="4">
      <w:start w:val="1"/>
      <w:numFmt w:val="lowerLetter"/>
      <w:lvlText w:val="(%5)"/>
      <w:lvlJc w:val="left"/>
      <w:pPr>
        <w:ind w:left="3289" w:hanging="567"/>
      </w:pPr>
      <w:rPr/>
    </w:lvl>
    <w:lvl w:ilvl="5">
      <w:start w:val="1"/>
      <w:numFmt w:val="upperRoman"/>
      <w:lvlText w:val="(%6)"/>
      <w:lvlJc w:val="left"/>
      <w:pPr>
        <w:ind w:left="3969" w:hanging="680"/>
      </w:pPr>
      <w:rPr/>
    </w:lvl>
    <w:lvl w:ilvl="6">
      <w:start w:val="1"/>
      <w:numFmt w:val="decimal"/>
      <w:lvlText w:val=""/>
      <w:lvlJc w:val="left"/>
      <w:pPr>
        <w:ind w:left="3969" w:hanging="680"/>
      </w:pPr>
      <w:rPr/>
    </w:lvl>
    <w:lvl w:ilvl="7">
      <w:start w:val="1"/>
      <w:numFmt w:val="decimal"/>
      <w:lvlText w:val=""/>
      <w:lvlJc w:val="left"/>
      <w:pPr>
        <w:ind w:left="3969" w:hanging="680"/>
      </w:pPr>
      <w:rPr/>
    </w:lvl>
    <w:lvl w:ilvl="8">
      <w:start w:val="1"/>
      <w:numFmt w:val="decimal"/>
      <w:lvlText w:val=""/>
      <w:lvlJc w:val="left"/>
      <w:pPr>
        <w:ind w:left="3969" w:hanging="680"/>
      </w:pPr>
      <w:rPr/>
    </w:lvl>
  </w:abstractNum>
  <w:abstractNum w:abstractNumId="3">
    <w:lvl w:ilvl="0">
      <w:start w:val="1"/>
      <w:numFmt w:val="bullet"/>
      <w:lvlText w:val="−"/>
      <w:lvlJc w:val="left"/>
      <w:pPr>
        <w:ind w:left="3456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pl-PL"/>
      </w:rPr>
    </w:rPrDefault>
    <w:pPrDefault>
      <w:pPr>
        <w:spacing w:line="259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60" w:before="240" w:lineRule="auto"/>
      <w:jc w:val="center"/>
    </w:pPr>
    <w:rPr>
      <w:b w:val="1"/>
      <w:sz w:val="32"/>
      <w:szCs w:val="32"/>
    </w:rPr>
  </w:style>
  <w:style w:type="paragraph" w:styleId="Normalny" w:default="1">
    <w:name w:val="Normal"/>
    <w:qFormat w:val="1"/>
    <w:rsid w:val="00463CB4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</w:style>
  <w:style w:type="paragraph" w:styleId="Nagwek1">
    <w:name w:val="heading 1"/>
    <w:basedOn w:val="Normalny"/>
    <w:next w:val="Normalny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gwek5">
    <w:name w:val="heading 5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 w:val="1"/>
    <w:rsid w:val="00463CB4"/>
    <w:pPr>
      <w:spacing w:after="60" w:before="240"/>
      <w:jc w:val="center"/>
    </w:pPr>
    <w:rPr>
      <w:b w:val="1"/>
      <w:bCs w:val="1"/>
      <w:kern w:val="28"/>
      <w:sz w:val="32"/>
      <w:szCs w:val="32"/>
    </w:rPr>
  </w:style>
  <w:style w:type="character" w:styleId="TytuZnak" w:customStyle="1">
    <w:name w:val="Tytuł Znak"/>
    <w:basedOn w:val="Domylnaczcionkaakapitu"/>
    <w:link w:val="Tytu"/>
    <w:uiPriority w:val="99"/>
    <w:rsid w:val="00463CB4"/>
    <w:rPr>
      <w:rFonts w:ascii="Calibri" w:cs="Calibri" w:eastAsia="Calibri" w:hAnsi="Calibri"/>
      <w:b w:val="1"/>
      <w:bCs w:val="1"/>
      <w:kern w:val="28"/>
      <w:position w:val="-1"/>
      <w:sz w:val="32"/>
      <w:szCs w:val="32"/>
    </w:rPr>
  </w:style>
  <w:style w:type="paragraph" w:styleId="GJPoziom1" w:customStyle="1">
    <w:name w:val="GJ Poziom 1"/>
    <w:next w:val="Normalny"/>
    <w:uiPriority w:val="99"/>
    <w:rsid w:val="00463CB4"/>
    <w:pPr>
      <w:keepNext w:val="1"/>
      <w:tabs>
        <w:tab w:val="num" w:pos="720"/>
      </w:tabs>
      <w:suppressAutoHyphens w:val="1"/>
      <w:spacing w:after="140" w:before="280" w:line="290" w:lineRule="auto"/>
      <w:ind w:left="-1" w:leftChars="-1" w:hangingChars="1"/>
      <w:jc w:val="both"/>
      <w:textDirection w:val="btLr"/>
      <w:textAlignment w:val="top"/>
      <w:outlineLvl w:val="0"/>
    </w:pPr>
    <w:rPr>
      <w:b w:val="1"/>
      <w:bCs w:val="1"/>
      <w:kern w:val="20"/>
      <w:position w:val="-1"/>
    </w:rPr>
  </w:style>
  <w:style w:type="paragraph" w:styleId="GJPoziom2" w:customStyle="1">
    <w:name w:val="GJ Poziom 2"/>
    <w:uiPriority w:val="99"/>
    <w:rsid w:val="00463CB4"/>
    <w:pPr>
      <w:tabs>
        <w:tab w:val="num" w:pos="1440"/>
      </w:tabs>
      <w:suppressAutoHyphens w:val="1"/>
      <w:spacing w:after="140" w:line="290" w:lineRule="auto"/>
      <w:ind w:left="-1" w:leftChars="-1" w:hangingChars="1"/>
      <w:jc w:val="both"/>
      <w:textDirection w:val="btLr"/>
      <w:textAlignment w:val="top"/>
      <w:outlineLvl w:val="1"/>
    </w:pPr>
    <w:rPr>
      <w:spacing w:val="-2"/>
      <w:kern w:val="20"/>
      <w:position w:val="-1"/>
    </w:rPr>
  </w:style>
  <w:style w:type="paragraph" w:styleId="GJPoziom3" w:customStyle="1">
    <w:name w:val="GJ Poziom 3"/>
    <w:uiPriority w:val="99"/>
    <w:rsid w:val="00463CB4"/>
    <w:pPr>
      <w:tabs>
        <w:tab w:val="num" w:pos="2160"/>
      </w:tabs>
      <w:suppressAutoHyphens w:val="1"/>
      <w:spacing w:after="140" w:line="290" w:lineRule="auto"/>
      <w:ind w:left="-1" w:leftChars="-1" w:hangingChars="1"/>
      <w:jc w:val="both"/>
      <w:textDirection w:val="btLr"/>
      <w:textAlignment w:val="top"/>
      <w:outlineLvl w:val="2"/>
    </w:pPr>
    <w:rPr>
      <w:kern w:val="20"/>
      <w:position w:val="-1"/>
    </w:rPr>
  </w:style>
  <w:style w:type="paragraph" w:styleId="TPBlok" w:customStyle="1">
    <w:name w:val="TP Blok"/>
    <w:basedOn w:val="Normalny"/>
    <w:rsid w:val="00463CB4"/>
    <w:pPr>
      <w:widowControl w:val="0"/>
      <w:spacing w:after="140" w:line="290" w:lineRule="auto"/>
      <w:jc w:val="both"/>
    </w:pPr>
    <w:rPr>
      <w:kern w:val="20"/>
      <w:sz w:val="22"/>
      <w:szCs w:val="22"/>
    </w:rPr>
  </w:style>
  <w:style w:type="character" w:styleId="FontStyle13" w:customStyle="1">
    <w:name w:val="Font Style13"/>
    <w:uiPriority w:val="99"/>
    <w:rsid w:val="00463CB4"/>
    <w:rPr>
      <w:rFonts w:ascii="Arial Unicode MS" w:cs="Arial Unicode MS" w:eastAsia="Arial Unicode MS" w:hAnsi="Arial Unicode MS" w:hint="eastAsia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Bezodstpw">
    <w:name w:val="No Spacing"/>
    <w:uiPriority w:val="1"/>
    <w:qFormat w:val="1"/>
    <w:rsid w:val="00463CB4"/>
    <w:pPr>
      <w:suppressAutoHyphens w:val="1"/>
      <w:spacing w:line="240" w:lineRule="auto"/>
      <w:ind w:left="-1" w:leftChars="-1" w:hangingChars="1"/>
      <w:textDirection w:val="btLr"/>
      <w:textAlignment w:val="top"/>
      <w:outlineLvl w:val="0"/>
    </w:pPr>
    <w:rPr>
      <w:position w:val="-1"/>
    </w:rPr>
  </w:style>
  <w:style w:type="paragraph" w:styleId="GJAdresat" w:customStyle="1">
    <w:name w:val="GJ Adresat"/>
    <w:rsid w:val="00463CB4"/>
    <w:pPr>
      <w:spacing w:line="290" w:lineRule="auto"/>
      <w:contextualSpacing w:val="1"/>
      <w:jc w:val="both"/>
    </w:pPr>
    <w:rPr>
      <w:rFonts w:eastAsia="Times New Roman"/>
    </w:rPr>
  </w:style>
  <w:style w:type="paragraph" w:styleId="TPAdresat" w:customStyle="1">
    <w:name w:val="TP Adresat"/>
    <w:rsid w:val="00463CB4"/>
    <w:pPr>
      <w:spacing w:line="290" w:lineRule="auto"/>
      <w:contextualSpacing w:val="1"/>
      <w:jc w:val="both"/>
    </w:pPr>
    <w:rPr>
      <w:rFonts w:eastAsia="Times New Roman"/>
    </w:rPr>
  </w:style>
  <w:style w:type="paragraph" w:styleId="GJNadawca" w:customStyle="1">
    <w:name w:val="GJ Nadawca"/>
    <w:next w:val="Tytu"/>
    <w:locked w:val="1"/>
    <w:rsid w:val="00463CB4"/>
    <w:pPr>
      <w:numPr>
        <w:numId w:val="2"/>
      </w:numPr>
      <w:spacing w:after="240" w:before="240" w:line="290" w:lineRule="auto"/>
      <w:jc w:val="both"/>
    </w:pPr>
    <w:rPr>
      <w:rFonts w:eastAsia="Times New Roman"/>
    </w:rPr>
  </w:style>
  <w:style w:type="paragraph" w:styleId="TPAkapit" w:customStyle="1">
    <w:name w:val="TP Akapit"/>
    <w:rsid w:val="00463CB4"/>
    <w:pPr>
      <w:spacing w:after="80" w:line="290" w:lineRule="auto"/>
      <w:ind w:firstLine="562"/>
      <w:jc w:val="both"/>
    </w:pPr>
    <w:rPr>
      <w:rFonts w:eastAsia="Times New Roman"/>
      <w:kern w:val="20"/>
      <w:lang w:val="en-GB"/>
    </w:rPr>
  </w:style>
  <w:style w:type="paragraph" w:styleId="GJBlok" w:customStyle="1">
    <w:name w:val="GJ Blok"/>
    <w:basedOn w:val="Normalny"/>
    <w:rsid w:val="00463CB4"/>
    <w:pPr>
      <w:widowControl w:val="0"/>
      <w:suppressAutoHyphens w:val="0"/>
      <w:spacing w:after="140" w:line="290" w:lineRule="auto"/>
      <w:ind w:left="0" w:leftChars="0" w:firstLine="0" w:firstLineChars="0"/>
      <w:jc w:val="both"/>
      <w:textDirection w:val="lrTb"/>
      <w:textAlignment w:val="auto"/>
      <w:outlineLvl w:val="9"/>
    </w:pPr>
    <w:rPr>
      <w:rFonts w:eastAsia="Times New Roman"/>
      <w:kern w:val="20"/>
      <w:position w:val="0"/>
      <w:sz w:val="22"/>
      <w:szCs w:val="22"/>
    </w:rPr>
  </w:style>
  <w:style w:type="paragraph" w:styleId="GJZaczniki" w:customStyle="1">
    <w:name w:val="GJ Załączniki"/>
    <w:uiPriority w:val="99"/>
    <w:rsid w:val="00463CB4"/>
    <w:pPr>
      <w:numPr>
        <w:numId w:val="3"/>
      </w:numPr>
      <w:tabs>
        <w:tab w:val="left" w:pos="1123"/>
      </w:tabs>
      <w:spacing w:after="40" w:line="290" w:lineRule="auto"/>
      <w:jc w:val="both"/>
    </w:pPr>
    <w:rPr>
      <w:rFonts w:eastAsia="Times New Roman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 w:val="1"/>
    <w:rsid w:val="00463CB4"/>
    <w:pPr>
      <w:tabs>
        <w:tab w:val="center" w:pos="4536"/>
        <w:tab w:val="right" w:pos="9072"/>
      </w:tabs>
      <w:spacing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463CB4"/>
    <w:rPr>
      <w:rFonts w:ascii="Calibri" w:cs="Calibri" w:eastAsia="Calibri" w:hAnsi="Calibri"/>
      <w:position w:val="-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 w:val="1"/>
    <w:rsid w:val="00463CB4"/>
    <w:pPr>
      <w:tabs>
        <w:tab w:val="center" w:pos="4536"/>
        <w:tab w:val="right" w:pos="9072"/>
      </w:tabs>
      <w:spacing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463CB4"/>
    <w:rPr>
      <w:rFonts w:ascii="Calibri" w:cs="Calibri" w:eastAsia="Calibri" w:hAnsi="Calibri"/>
      <w:position w:val="-1"/>
      <w:sz w:val="24"/>
      <w:szCs w:val="24"/>
    </w:rPr>
  </w:style>
  <w:style w:type="paragraph" w:styleId="Podtytu">
    <w:name w:val="Subtitle"/>
    <w:basedOn w:val="Normalny"/>
    <w:next w:val="Normalny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4.0" w:type="dxa"/>
        <w:left w:w="144.0" w:type="dxa"/>
        <w:bottom w:w="14.0" w:type="dxa"/>
        <w:right w:w="144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4.0" w:type="dxa"/>
        <w:left w:w="144.0" w:type="dxa"/>
        <w:bottom w:w="14.0" w:type="dxa"/>
        <w:right w:w="144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FHesEZRTAHNJXDn0Yhd2WRtf0Q==">AMUW2mUbFzH38kV5ak238U1Zq2gzHKwMrLNQEqRNf5OwE+0YjIBqpUzPhoihgo25mv2uCsFKdCNHSxbwJvBsOZFfpE3XUN//epnWLynwJ639K4O70p06QSh+Vhh/kAJbAfG23Uc+/ktk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2021-04-29T07:33:00Z</dcterms:created>
  <dc:creator>Tomasz Ratajczyk</dc:creator>
</cp:coreProperties>
</file>