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9E82B" w14:textId="77777777" w:rsidR="009C2E45" w:rsidRDefault="002C1165">
      <w:pPr>
        <w:jc w:val="center"/>
        <w:rPr>
          <w:b/>
        </w:rPr>
      </w:pPr>
      <w:r>
        <w:rPr>
          <w:b/>
        </w:rPr>
        <w:t>OPIS PRZEDMIOTU ZAMÓWIENIA</w:t>
      </w:r>
    </w:p>
    <w:p w14:paraId="1BFC6036" w14:textId="77777777" w:rsidR="009C2E45" w:rsidRDefault="009C2E45">
      <w:pPr>
        <w:spacing w:before="100" w:after="0" w:line="360" w:lineRule="auto"/>
        <w:jc w:val="center"/>
        <w:rPr>
          <w:b/>
          <w:sz w:val="18"/>
          <w:szCs w:val="18"/>
        </w:rPr>
      </w:pPr>
      <w:bookmarkStart w:id="0" w:name="_heading=h.gjdgxs" w:colFirst="0" w:colLast="0"/>
      <w:bookmarkEnd w:id="0"/>
    </w:p>
    <w:p w14:paraId="3C03C000" w14:textId="77777777" w:rsidR="009C2E45" w:rsidRDefault="002C11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Przedmiot zamówienia</w:t>
      </w:r>
    </w:p>
    <w:p w14:paraId="76E9854E" w14:textId="46665CF2" w:rsidR="009C2E45" w:rsidRDefault="002C1165">
      <w:p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jc w:val="both"/>
        <w:rPr>
          <w:highlight w:val="white"/>
        </w:rPr>
      </w:pPr>
      <w:bookmarkStart w:id="1" w:name="_heading=h.1fob9te" w:colFirst="0" w:colLast="0"/>
      <w:bookmarkEnd w:id="1"/>
      <w:r>
        <w:rPr>
          <w:color w:val="000000"/>
        </w:rPr>
        <w:t>P</w:t>
      </w:r>
      <w:r>
        <w:t xml:space="preserve">rzedmiotem zamówienia jest dostawa, </w:t>
      </w:r>
      <w:r>
        <w:rPr>
          <w:highlight w:val="white"/>
        </w:rPr>
        <w:t>montaż i uruchomienie stanowiska do optycznego pomiaru in- situ oraz post-</w:t>
      </w:r>
      <w:proofErr w:type="spellStart"/>
      <w:r>
        <w:rPr>
          <w:highlight w:val="white"/>
        </w:rPr>
        <w:t>growth</w:t>
      </w:r>
      <w:proofErr w:type="spellEnd"/>
      <w:r>
        <w:rPr>
          <w:highlight w:val="white"/>
        </w:rPr>
        <w:t xml:space="preserve"> </w:t>
      </w:r>
      <w:sdt>
        <w:sdtPr>
          <w:tag w:val="goog_rdk_0"/>
          <w:id w:val="-1433747308"/>
          <w:showingPlcHdr/>
        </w:sdtPr>
        <w:sdtEndPr/>
        <w:sdtContent>
          <w:r w:rsidR="005F0F7A">
            <w:t xml:space="preserve">     </w:t>
          </w:r>
        </w:sdtContent>
      </w:sdt>
      <w:r>
        <w:rPr>
          <w:highlight w:val="white"/>
        </w:rPr>
        <w:t xml:space="preserve"> prędkości wzrostu tellurku kadmowo- rtęciowego</w:t>
      </w:r>
      <w:sdt>
        <w:sdtPr>
          <w:tag w:val="goog_rdk_1"/>
          <w:id w:val="1232895247"/>
        </w:sdtPr>
        <w:sdtEndPr/>
        <w:sdtContent>
          <w:r>
            <w:rPr>
              <w:highlight w:val="white"/>
            </w:rPr>
            <w:t xml:space="preserve"> warstw epitaksjalnych</w:t>
          </w:r>
        </w:sdtContent>
      </w:sdt>
      <w:r>
        <w:rPr>
          <w:highlight w:val="white"/>
        </w:rPr>
        <w:t xml:space="preserve"> </w:t>
      </w:r>
      <w:sdt>
        <w:sdtPr>
          <w:tag w:val="goog_rdk_2"/>
          <w:id w:val="-1134128"/>
        </w:sdtPr>
        <w:sdtEndPr/>
        <w:sdtContent>
          <w:r>
            <w:rPr>
              <w:highlight w:val="white"/>
            </w:rPr>
            <w:t xml:space="preserve">hodowanych </w:t>
          </w:r>
        </w:sdtContent>
      </w:sdt>
      <w:r>
        <w:rPr>
          <w:highlight w:val="white"/>
        </w:rPr>
        <w:t xml:space="preserve">w technologii MOCVD </w:t>
      </w:r>
      <w:r>
        <w:t>w</w:t>
      </w:r>
      <w:r>
        <w:rPr>
          <w:highlight w:val="white"/>
        </w:rPr>
        <w:t xml:space="preserve"> siedzibie Zamawiającego zgodnego ze specyfikacją zawartą w punkcie 5 oraz szkolenie rozruchowe pracowników </w:t>
      </w:r>
      <w:r>
        <w:t>zgodnie z listą zawartą w punkcie 2.</w:t>
      </w:r>
    </w:p>
    <w:p w14:paraId="77AC0236" w14:textId="77777777" w:rsidR="009C2E45" w:rsidRDefault="009C2E45">
      <w:pPr>
        <w:spacing w:after="0" w:line="240" w:lineRule="auto"/>
        <w:jc w:val="both"/>
        <w:rPr>
          <w:color w:val="000000"/>
        </w:rPr>
      </w:pPr>
    </w:p>
    <w:p w14:paraId="1CDDBBA5" w14:textId="77777777" w:rsidR="009C2E45" w:rsidRDefault="002C1165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Wykonawca udzieli gwarancji i zapewni serwis:</w:t>
      </w:r>
    </w:p>
    <w:p w14:paraId="01745D52" w14:textId="64015892" w:rsidR="009C2E45" w:rsidRDefault="002C1165">
      <w:pPr>
        <w:numPr>
          <w:ilvl w:val="1"/>
          <w:numId w:val="1"/>
        </w:numPr>
        <w:spacing w:after="0" w:line="240" w:lineRule="auto"/>
        <w:jc w:val="both"/>
      </w:pPr>
      <w:r>
        <w:t xml:space="preserve">gwarancja będzie udzielona na okres: minimum </w:t>
      </w:r>
      <w:r>
        <w:rPr>
          <w:highlight w:val="white"/>
        </w:rPr>
        <w:t>24</w:t>
      </w:r>
      <w:sdt>
        <w:sdtPr>
          <w:tag w:val="goog_rdk_3"/>
          <w:id w:val="-711495889"/>
        </w:sdtPr>
        <w:sdtEndPr/>
        <w:sdtContent>
          <w:r w:rsidR="003D1E85">
            <w:t xml:space="preserve"> </w:t>
          </w:r>
        </w:sdtContent>
      </w:sdt>
      <w:r>
        <w:t>miesięcy</w:t>
      </w:r>
      <w:sdt>
        <w:sdtPr>
          <w:tag w:val="goog_rdk_4"/>
          <w:id w:val="-1038271986"/>
          <w:showingPlcHdr/>
        </w:sdtPr>
        <w:sdtEndPr/>
        <w:sdtContent>
          <w:r w:rsidR="005F0F7A">
            <w:t xml:space="preserve">     </w:t>
          </w:r>
        </w:sdtContent>
      </w:sdt>
      <w:r>
        <w:t xml:space="preserve"> od daty dostawy potwierdzonej protokołem odbioru,</w:t>
      </w:r>
    </w:p>
    <w:p w14:paraId="682CC4FD" w14:textId="77777777" w:rsidR="009C2E45" w:rsidRDefault="002C1165">
      <w:pPr>
        <w:numPr>
          <w:ilvl w:val="1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Wykonawca zapewni bezpłatny serwis na czas trwania gwarancji:</w:t>
      </w:r>
    </w:p>
    <w:p w14:paraId="188E1294" w14:textId="582CB64F" w:rsidR="009C2E45" w:rsidRDefault="002C1165">
      <w:pPr>
        <w:spacing w:after="0" w:line="240" w:lineRule="auto"/>
        <w:ind w:left="1440"/>
        <w:jc w:val="both"/>
        <w:rPr>
          <w:color w:val="000000"/>
        </w:rPr>
      </w:pPr>
      <w:r>
        <w:rPr>
          <w:color w:val="000000"/>
        </w:rPr>
        <w:t xml:space="preserve">- </w:t>
      </w:r>
      <w:r>
        <w:t>c</w:t>
      </w:r>
      <w:r>
        <w:rPr>
          <w:color w:val="000000"/>
        </w:rPr>
        <w:t xml:space="preserve">zas przystąpienia do naprawy nastąpi maksymalnie w ciągu 3 dni roboczych od momentu </w:t>
      </w:r>
      <w:r>
        <w:t>zgłoszenia usterki</w:t>
      </w:r>
      <w:r w:rsidR="003D1E85" w:rsidRPr="003D1E85">
        <w:t xml:space="preserve"> </w:t>
      </w:r>
      <w:r w:rsidR="003D1E85" w:rsidRPr="003D1E85">
        <w:t>- z zastrzeżeniem, że w co dziesiątym przypadku można nie dotrzymać terminu.</w:t>
      </w:r>
    </w:p>
    <w:p w14:paraId="1D6B6F97" w14:textId="0213DC91" w:rsidR="009C2E45" w:rsidRDefault="002C1165">
      <w:pPr>
        <w:numPr>
          <w:ilvl w:val="1"/>
          <w:numId w:val="1"/>
        </w:numPr>
        <w:spacing w:after="0" w:line="240" w:lineRule="auto"/>
        <w:jc w:val="both"/>
      </w:pPr>
      <w:r>
        <w:rPr>
          <w:color w:val="000000"/>
        </w:rPr>
        <w:t>Wykonawca zapewni dożywotni odpłatny serwis pogwarancyjny oraz dostęp do części zapasowych,</w:t>
      </w:r>
      <w:r w:rsidR="003D1E85" w:rsidRPr="003D1E85">
        <w:t xml:space="preserve"> </w:t>
      </w:r>
      <w:r w:rsidR="003D1E85" w:rsidRPr="003D1E85">
        <w:rPr>
          <w:color w:val="000000"/>
        </w:rPr>
        <w:t>niemniej nie później niż 5 lat po dostawie</w:t>
      </w:r>
    </w:p>
    <w:p w14:paraId="3DA4B3B2" w14:textId="4F01513C" w:rsidR="009C2E45" w:rsidRDefault="002C1165">
      <w:pPr>
        <w:numPr>
          <w:ilvl w:val="1"/>
          <w:numId w:val="1"/>
        </w:numPr>
        <w:spacing w:after="0" w:line="240" w:lineRule="auto"/>
        <w:jc w:val="both"/>
      </w:pPr>
      <w:r>
        <w:t xml:space="preserve">Wykonawca zapewni wsparcie telefoniczne i e-mailowe w przeciągu </w:t>
      </w:r>
      <w:r w:rsidR="003D1E85">
        <w:t>4</w:t>
      </w:r>
      <w:r>
        <w:t>8 godzin od zgłoszenia usterki, w dni robocze;</w:t>
      </w:r>
    </w:p>
    <w:p w14:paraId="728E8436" w14:textId="43AEEA77" w:rsidR="009C2E45" w:rsidRDefault="002C1165">
      <w:pPr>
        <w:numPr>
          <w:ilvl w:val="1"/>
          <w:numId w:val="1"/>
        </w:numPr>
        <w:spacing w:after="0" w:line="240" w:lineRule="auto"/>
        <w:jc w:val="both"/>
        <w:rPr>
          <w:color w:val="000000"/>
        </w:rPr>
      </w:pPr>
      <w:bookmarkStart w:id="2" w:name="_heading=h.tyjcwt" w:colFirst="0" w:colLast="0"/>
      <w:bookmarkEnd w:id="2"/>
      <w:r>
        <w:rPr>
          <w:color w:val="000000"/>
        </w:rPr>
        <w:t xml:space="preserve">Wykonawca zapewni płatny serwis pogwarancyjny maksymalnie w ciągu 3 dni roboczych </w:t>
      </w:r>
      <w:r>
        <w:t>(c</w:t>
      </w:r>
      <w:r>
        <w:rPr>
          <w:color w:val="000000"/>
        </w:rPr>
        <w:t xml:space="preserve">zas przystąpienia do naprawy) od momentu </w:t>
      </w:r>
      <w:r>
        <w:t>zgłoszenia usterki</w:t>
      </w:r>
      <w:r w:rsidR="003D1E85">
        <w:t xml:space="preserve"> </w:t>
      </w:r>
      <w:bookmarkStart w:id="3" w:name="_Hlk63955217"/>
      <w:r w:rsidR="003D1E85">
        <w:t>-</w:t>
      </w:r>
      <w:r w:rsidR="003D1E85" w:rsidRPr="003D1E85">
        <w:t xml:space="preserve"> z zastrzeżeniem, że w co dziesiątym przypadku można nie dotrzymać terminu.</w:t>
      </w:r>
    </w:p>
    <w:bookmarkEnd w:id="3"/>
    <w:p w14:paraId="6072EF92" w14:textId="6A2FEB0B" w:rsidR="009C2E45" w:rsidRDefault="002C11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highlight w:val="white"/>
        </w:rPr>
      </w:pPr>
      <w:r>
        <w:rPr>
          <w:color w:val="000000"/>
        </w:rPr>
        <w:t>Wykonawca zapewni dożywotnie wsparcie techniczne obejmujące bezpłatne aktualizacje i możliwość rozbudowy urządzenia</w:t>
      </w:r>
      <w:r w:rsidR="003D1E85">
        <w:rPr>
          <w:highlight w:val="white"/>
        </w:rPr>
        <w:t xml:space="preserve"> na podstawie odrębnej umowy zawartej po dostawie. </w:t>
      </w:r>
    </w:p>
    <w:p w14:paraId="345D99DE" w14:textId="77777777" w:rsidR="009C2E45" w:rsidRDefault="009C2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highlight w:val="white"/>
        </w:rPr>
      </w:pPr>
    </w:p>
    <w:p w14:paraId="05E4ADB9" w14:textId="77777777" w:rsidR="009C2E45" w:rsidRDefault="002C1165">
      <w:pPr>
        <w:spacing w:after="0" w:line="240" w:lineRule="auto"/>
        <w:jc w:val="both"/>
        <w:rPr>
          <w:highlight w:val="white"/>
        </w:rPr>
      </w:pPr>
      <w:r>
        <w:rPr>
          <w:highlight w:val="white"/>
        </w:rPr>
        <w:t>Dodatkowo Wykonawca zapewni zgodność towaru z deklaracją CE - dokumentem wystawianym przez producenta wyrobu albo jego upoważnionego przedstawiciela, stanowiącym wiążące prawnie przyrzeczenie stwierdzające zgodność wyrobu z wymaganiami zasadniczymi właściwych </w:t>
      </w:r>
      <w:hyperlink r:id="rId8">
        <w:r>
          <w:rPr>
            <w:highlight w:val="white"/>
          </w:rPr>
          <w:t>dyrektyw Unii Europejskiej</w:t>
        </w:r>
      </w:hyperlink>
      <w:r>
        <w:rPr>
          <w:highlight w:val="white"/>
        </w:rPr>
        <w:t>.</w:t>
      </w:r>
    </w:p>
    <w:p w14:paraId="30E93E0B" w14:textId="77777777" w:rsidR="009C2E45" w:rsidRDefault="009C2E45">
      <w:pPr>
        <w:spacing w:after="0" w:line="240" w:lineRule="auto"/>
        <w:ind w:left="1440"/>
        <w:jc w:val="both"/>
        <w:rPr>
          <w:highlight w:val="white"/>
        </w:rPr>
      </w:pPr>
    </w:p>
    <w:p w14:paraId="7EFDE96F" w14:textId="77777777" w:rsidR="009C2E45" w:rsidRDefault="002C11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Zakres przedmiotu zamówienia</w:t>
      </w:r>
    </w:p>
    <w:p w14:paraId="6DF1456D" w14:textId="77777777" w:rsidR="009C2E45" w:rsidRDefault="002C116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4" w:name="_heading=h.17dp8vu" w:colFirst="0" w:colLast="0"/>
      <w:bookmarkEnd w:id="4"/>
      <w:r>
        <w:rPr>
          <w:color w:val="000000"/>
        </w:rPr>
        <w:t xml:space="preserve">Dostawa, montaż i uruchomienie stanowiska do optycznego pomiaru in- situ prędkości wzrostu </w:t>
      </w:r>
      <w:proofErr w:type="spellStart"/>
      <w:r>
        <w:rPr>
          <w:color w:val="000000"/>
        </w:rPr>
        <w:t>HgCdTe</w:t>
      </w:r>
      <w:proofErr w:type="spellEnd"/>
      <w:r>
        <w:rPr>
          <w:color w:val="000000"/>
        </w:rPr>
        <w:t xml:space="preserve"> w technologii MOCVD zawierającego:</w:t>
      </w:r>
    </w:p>
    <w:p w14:paraId="5C015B69" w14:textId="77777777" w:rsidR="009C2E45" w:rsidRDefault="002C116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Urządzenie z dwoma źródłami laserowymi do optycznego pomiaru in- situ</w:t>
      </w:r>
    </w:p>
    <w:p w14:paraId="3B1CABE1" w14:textId="77777777" w:rsidR="009C2E45" w:rsidRDefault="002C1165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Wzrostu grubych warstw </w:t>
      </w:r>
      <w:proofErr w:type="spellStart"/>
      <w:r>
        <w:rPr>
          <w:color w:val="000000"/>
        </w:rPr>
        <w:t>CdTe</w:t>
      </w:r>
      <w:proofErr w:type="spellEnd"/>
    </w:p>
    <w:p w14:paraId="55FA9D52" w14:textId="77777777" w:rsidR="009C2E45" w:rsidRDefault="002C1165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5" w:name="_heading=h.30j0zll" w:colFirst="0" w:colLast="0"/>
      <w:bookmarkEnd w:id="5"/>
      <w:r>
        <w:rPr>
          <w:color w:val="000000"/>
        </w:rPr>
        <w:t xml:space="preserve"> Prędkości wzrostu Hg</w:t>
      </w:r>
      <w:r>
        <w:rPr>
          <w:color w:val="000000"/>
          <w:vertAlign w:val="subscript"/>
        </w:rPr>
        <w:t>1-x</w:t>
      </w:r>
      <w:r>
        <w:rPr>
          <w:color w:val="000000"/>
        </w:rPr>
        <w:t>Cd</w:t>
      </w:r>
      <w:r>
        <w:rPr>
          <w:color w:val="000000"/>
          <w:vertAlign w:val="subscript"/>
        </w:rPr>
        <w:t>x</w:t>
      </w:r>
      <w:r>
        <w:rPr>
          <w:color w:val="000000"/>
        </w:rPr>
        <w:t xml:space="preserve">Te na bazie zmian </w:t>
      </w:r>
      <w:proofErr w:type="spellStart"/>
      <w:r>
        <w:rPr>
          <w:color w:val="000000"/>
        </w:rPr>
        <w:t>reflektancji</w:t>
      </w:r>
      <w:proofErr w:type="spellEnd"/>
      <w:r>
        <w:rPr>
          <w:color w:val="000000"/>
        </w:rPr>
        <w:t xml:space="preserve"> warstw osadzanych metodą IMP</w:t>
      </w:r>
    </w:p>
    <w:p w14:paraId="0A7230AE" w14:textId="77777777" w:rsidR="009C2E45" w:rsidRDefault="002C116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  <w:r>
        <w:rPr>
          <w:color w:val="000000"/>
        </w:rPr>
        <w:t>Oprogramowanie do obsługi stanowiska i do analizy wyników pomiarów</w:t>
      </w:r>
    </w:p>
    <w:p w14:paraId="59C2272D" w14:textId="77777777" w:rsidR="009C2E45" w:rsidRDefault="002C116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  <w:r>
        <w:rPr>
          <w:color w:val="000000"/>
        </w:rPr>
        <w:t>Instalację i kalibrację urządzeń pomiarowych</w:t>
      </w:r>
    </w:p>
    <w:p w14:paraId="0865CA62" w14:textId="77777777" w:rsidR="009C2E45" w:rsidRDefault="002C116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  <w:bookmarkStart w:id="6" w:name="_heading=h.3rdcrjn" w:colFirst="0" w:colLast="0"/>
      <w:bookmarkEnd w:id="6"/>
      <w:r>
        <w:rPr>
          <w:color w:val="000000"/>
        </w:rPr>
        <w:t>Szkolenie rozruchowe z obsługi stanowiska przeprowadzone w siedzibie Vigo System S.A.</w:t>
      </w:r>
    </w:p>
    <w:p w14:paraId="4411CDB2" w14:textId="056FB2A0" w:rsidR="009C2E45" w:rsidRDefault="002C116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>
        <w:rPr>
          <w:highlight w:val="white"/>
        </w:rPr>
        <w:t>Wizyta przedstawiciela Wykonawcy  w okresie gwarancyjnym w celu okresowe</w:t>
      </w:r>
      <w:sdt>
        <w:sdtPr>
          <w:tag w:val="goog_rdk_5"/>
          <w:id w:val="1821929179"/>
        </w:sdtPr>
        <w:sdtEndPr/>
        <w:sdtContent>
          <w:r>
            <w:rPr>
              <w:highlight w:val="white"/>
            </w:rPr>
            <w:t>j</w:t>
          </w:r>
        </w:sdtContent>
      </w:sdt>
      <w:sdt>
        <w:sdtPr>
          <w:tag w:val="goog_rdk_6"/>
          <w:id w:val="868648645"/>
          <w:showingPlcHdr/>
        </w:sdtPr>
        <w:sdtEndPr/>
        <w:sdtContent>
          <w:r w:rsidR="005F0F7A">
            <w:t xml:space="preserve">     </w:t>
          </w:r>
        </w:sdtContent>
      </w:sdt>
      <w:r>
        <w:rPr>
          <w:highlight w:val="white"/>
        </w:rPr>
        <w:t xml:space="preserve"> </w:t>
      </w:r>
      <w:sdt>
        <w:sdtPr>
          <w:tag w:val="goog_rdk_7"/>
          <w:id w:val="-2087988272"/>
          <w:showingPlcHdr/>
        </w:sdtPr>
        <w:sdtEndPr/>
        <w:sdtContent>
          <w:r w:rsidR="005F0F7A">
            <w:t xml:space="preserve">     </w:t>
          </w:r>
        </w:sdtContent>
      </w:sdt>
      <w:r>
        <w:rPr>
          <w:highlight w:val="white"/>
        </w:rPr>
        <w:t>kalibr</w:t>
      </w:r>
      <w:sdt>
        <w:sdtPr>
          <w:tag w:val="goog_rdk_8"/>
          <w:id w:val="1093663601"/>
        </w:sdtPr>
        <w:sdtEndPr/>
        <w:sdtContent>
          <w:r>
            <w:rPr>
              <w:highlight w:val="white"/>
            </w:rPr>
            <w:t>acji</w:t>
          </w:r>
        </w:sdtContent>
      </w:sdt>
      <w:sdt>
        <w:sdtPr>
          <w:tag w:val="goog_rdk_9"/>
          <w:id w:val="-1928881973"/>
          <w:showingPlcHdr/>
        </w:sdtPr>
        <w:sdtEndPr/>
        <w:sdtContent>
          <w:r w:rsidR="005F0F7A">
            <w:t xml:space="preserve">     </w:t>
          </w:r>
        </w:sdtContent>
      </w:sdt>
      <w:r>
        <w:rPr>
          <w:highlight w:val="white"/>
        </w:rPr>
        <w:t xml:space="preserve"> stanowiska do optycznego pomiaru in- situ prędkości wzrostu tellurku kadmowo- rtęciowego w technologii MOCVD do wymagań zamawiającego z udziałem operatorów.</w:t>
      </w:r>
    </w:p>
    <w:p w14:paraId="7A0CF310" w14:textId="77777777" w:rsidR="009C2E45" w:rsidRDefault="009C2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highlight w:val="yellow"/>
        </w:rPr>
      </w:pPr>
    </w:p>
    <w:p w14:paraId="5DD59F00" w14:textId="77777777" w:rsidR="009C2E45" w:rsidRDefault="002C11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bookmarkStart w:id="7" w:name="_heading=h.26in1rg" w:colFirst="0" w:colLast="0"/>
      <w:bookmarkEnd w:id="7"/>
      <w:r>
        <w:rPr>
          <w:b/>
          <w:color w:val="000000"/>
          <w:u w:val="single"/>
        </w:rPr>
        <w:lastRenderedPageBreak/>
        <w:t>Kryteria oceny</w:t>
      </w:r>
    </w:p>
    <w:p w14:paraId="6741BC4F" w14:textId="77777777" w:rsidR="009C2E45" w:rsidRDefault="002C116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b/>
          <w:color w:val="000000"/>
          <w:u w:val="single"/>
        </w:rPr>
      </w:pPr>
      <w:r>
        <w:t>Oferty oceniane będą wg skali punktowej z maksymalną liczbą punktów wynoszącą 100.</w:t>
      </w:r>
    </w:p>
    <w:tbl>
      <w:tblPr>
        <w:tblStyle w:val="3"/>
        <w:tblW w:w="983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0"/>
        <w:gridCol w:w="2528"/>
        <w:gridCol w:w="2528"/>
      </w:tblGrid>
      <w:tr w:rsidR="009C2E45" w14:paraId="61413234" w14:textId="77777777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E1FF75" w14:textId="77777777" w:rsidR="009C2E45" w:rsidRDefault="002C1165">
            <w:pPr>
              <w:widowControl w:val="0"/>
              <w:spacing w:after="0" w:line="240" w:lineRule="auto"/>
              <w:jc w:val="center"/>
            </w:pPr>
            <w:bookmarkStart w:id="8" w:name="_heading=h.1t3h5sf" w:colFirst="0" w:colLast="0"/>
            <w:bookmarkEnd w:id="8"/>
            <w:r>
              <w:t>Kryterium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226C2" w14:textId="77777777" w:rsidR="009C2E45" w:rsidRDefault="002C1165">
            <w:pPr>
              <w:widowControl w:val="0"/>
              <w:spacing w:after="0" w:line="240" w:lineRule="auto"/>
              <w:jc w:val="center"/>
            </w:pPr>
            <w:r>
              <w:t>Maksymalna ilość punktów (S)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5D8F6" w14:textId="77777777" w:rsidR="009C2E45" w:rsidRDefault="002C1165">
            <w:pPr>
              <w:widowControl w:val="0"/>
              <w:spacing w:after="0" w:line="240" w:lineRule="auto"/>
              <w:jc w:val="center"/>
            </w:pPr>
            <w:r>
              <w:t>Metoda przyznawania punktów</w:t>
            </w:r>
          </w:p>
        </w:tc>
      </w:tr>
      <w:tr w:rsidR="009C2E45" w14:paraId="42CBD2BA" w14:textId="77777777">
        <w:tc>
          <w:tcPr>
            <w:tcW w:w="47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2FD0C1" w14:textId="77777777" w:rsidR="009C2E45" w:rsidRDefault="002C1165">
            <w:pPr>
              <w:widowControl w:val="0"/>
              <w:spacing w:after="0" w:line="240" w:lineRule="auto"/>
            </w:pPr>
            <w:r>
              <w:t>Cena netto (P)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684A1D" w14:textId="77777777" w:rsidR="009C2E45" w:rsidRDefault="002C1165">
            <w:pPr>
              <w:widowControl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F017C0" w14:textId="77777777" w:rsidR="009C2E45" w:rsidRDefault="002C1165">
            <w:pPr>
              <w:widowControl w:val="0"/>
              <w:spacing w:after="0" w:line="240" w:lineRule="auto"/>
              <w:jc w:val="center"/>
            </w:pPr>
            <w:r>
              <w:t xml:space="preserve">S x </w:t>
            </w:r>
            <w:proofErr w:type="spellStart"/>
            <w:r>
              <w:t>Pmin</w:t>
            </w:r>
            <w:proofErr w:type="spellEnd"/>
            <w:r>
              <w:t>/Pi</w:t>
            </w:r>
          </w:p>
        </w:tc>
      </w:tr>
    </w:tbl>
    <w:p w14:paraId="20600955" w14:textId="77777777" w:rsidR="009C2E45" w:rsidRDefault="009C2E45">
      <w:pPr>
        <w:spacing w:after="0" w:line="240" w:lineRule="auto"/>
      </w:pPr>
    </w:p>
    <w:p w14:paraId="1F52BA9A" w14:textId="77777777" w:rsidR="009C2E45" w:rsidRDefault="002C116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Gdzie:</w:t>
      </w:r>
    </w:p>
    <w:p w14:paraId="43CD6CAD" w14:textId="77777777" w:rsidR="009C2E45" w:rsidRDefault="002C1165">
      <w:pPr>
        <w:numPr>
          <w:ilvl w:val="0"/>
          <w:numId w:val="4"/>
        </w:numPr>
        <w:spacing w:after="0" w:line="240" w:lineRule="auto"/>
        <w:jc w:val="both"/>
      </w:pPr>
      <w:r>
        <w:t>Pi to odpowiednio cena netto dostawy zamawianego urządzenia wraz z dostawą montażem i szkoleniem rozruchowym pracowników z obsługi - dla danej przedłożonej oferty</w:t>
      </w:r>
    </w:p>
    <w:p w14:paraId="3ACF14AC" w14:textId="77777777" w:rsidR="009C2E45" w:rsidRDefault="002C1165">
      <w:pPr>
        <w:numPr>
          <w:ilvl w:val="0"/>
          <w:numId w:val="4"/>
        </w:numPr>
        <w:spacing w:after="0" w:line="240" w:lineRule="auto"/>
        <w:jc w:val="both"/>
      </w:pPr>
      <w:proofErr w:type="spellStart"/>
      <w:r>
        <w:t>Pmin</w:t>
      </w:r>
      <w:proofErr w:type="spellEnd"/>
      <w:r>
        <w:t xml:space="preserve"> to odpowiednio minimalna cena netto dostawy zamawianego urządzenia  wraz z dostawą montażem i szkoleniem rozruchowym  pracowników z obsługi spośród wszystkich przedłożonych ofert</w:t>
      </w:r>
    </w:p>
    <w:p w14:paraId="3558CC92" w14:textId="77777777" w:rsidR="009C2E45" w:rsidRDefault="009C2E45">
      <w:pPr>
        <w:spacing w:after="0" w:line="240" w:lineRule="auto"/>
        <w:ind w:left="720"/>
        <w:jc w:val="both"/>
      </w:pPr>
    </w:p>
    <w:p w14:paraId="2AACDED2" w14:textId="77777777" w:rsidR="009C2E45" w:rsidRDefault="002C1165">
      <w:pPr>
        <w:spacing w:after="0" w:line="240" w:lineRule="auto"/>
        <w:jc w:val="both"/>
      </w:pPr>
      <w:r>
        <w:t>Końcowa punktacja zostanie zaokrąglona do dwóch miejsc po przecinku (zaokrąglając od „5” w górę).</w:t>
      </w:r>
    </w:p>
    <w:p w14:paraId="44ECF9B4" w14:textId="77777777" w:rsidR="009C2E45" w:rsidRDefault="009C2E45">
      <w:pPr>
        <w:spacing w:after="0" w:line="240" w:lineRule="auto"/>
        <w:jc w:val="both"/>
      </w:pPr>
    </w:p>
    <w:p w14:paraId="523438F2" w14:textId="77777777" w:rsidR="009C2E45" w:rsidRDefault="002C11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bookmarkStart w:id="9" w:name="_heading=h.lnxbz9" w:colFirst="0" w:colLast="0"/>
      <w:bookmarkEnd w:id="9"/>
      <w:r>
        <w:rPr>
          <w:b/>
          <w:color w:val="000000"/>
          <w:u w:val="single"/>
        </w:rPr>
        <w:t>Termin dostawy</w:t>
      </w:r>
    </w:p>
    <w:p w14:paraId="38796B7D" w14:textId="77777777" w:rsidR="009C2E45" w:rsidRDefault="002C1165">
      <w:pPr>
        <w:spacing w:after="0" w:line="240" w:lineRule="auto"/>
        <w:jc w:val="both"/>
      </w:pPr>
      <w:r>
        <w:t xml:space="preserve">Realizacja dostawy nastąpi w terminie do 16 tygodni od podpisania umowy. </w:t>
      </w:r>
    </w:p>
    <w:p w14:paraId="251D7081" w14:textId="77777777" w:rsidR="009C2E45" w:rsidRDefault="009C2E45">
      <w:pPr>
        <w:spacing w:after="0" w:line="240" w:lineRule="auto"/>
      </w:pPr>
    </w:p>
    <w:p w14:paraId="7571D363" w14:textId="77777777" w:rsidR="009C2E45" w:rsidRDefault="002C116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Specyfikacja techniczna</w:t>
      </w:r>
    </w:p>
    <w:tbl>
      <w:tblPr>
        <w:tblStyle w:val="1"/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8772"/>
        <w:gridCol w:w="16"/>
      </w:tblGrid>
      <w:tr w:rsidR="009C2E45" w14:paraId="23BEC65F" w14:textId="77777777">
        <w:trPr>
          <w:gridAfter w:val="1"/>
          <w:wAfter w:w="16" w:type="dxa"/>
          <w:trHeight w:val="240"/>
        </w:trPr>
        <w:tc>
          <w:tcPr>
            <w:tcW w:w="10616" w:type="dxa"/>
            <w:gridSpan w:val="2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C76498" w14:textId="77777777" w:rsidR="009C2E45" w:rsidRDefault="002C1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 w:line="240" w:lineRule="auto"/>
              <w:jc w:val="both"/>
              <w:rPr>
                <w:b/>
              </w:rPr>
            </w:pPr>
            <w:bookmarkStart w:id="10" w:name="_heading=h.4d34og8" w:colFirst="0" w:colLast="0"/>
            <w:bookmarkEnd w:id="10"/>
            <w:r>
              <w:rPr>
                <w:b/>
              </w:rPr>
              <w:t>Nazwa urządzenia: Stanowisko do optycznego pomiaru in- situ prędkości wzrostu tellurku kadmowo rtęciowego</w:t>
            </w:r>
          </w:p>
          <w:p w14:paraId="3E6AD6CA" w14:textId="77777777" w:rsidR="009C2E45" w:rsidRDefault="009C2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2E45" w14:paraId="39CB87DF" w14:textId="77777777">
        <w:trPr>
          <w:trHeight w:val="240"/>
        </w:trPr>
        <w:tc>
          <w:tcPr>
            <w:tcW w:w="1844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CECD2" w14:textId="77777777" w:rsidR="009C2E45" w:rsidRDefault="002C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Podzespół</w:t>
            </w:r>
          </w:p>
        </w:tc>
        <w:tc>
          <w:tcPr>
            <w:tcW w:w="8788" w:type="dxa"/>
            <w:gridSpan w:val="2"/>
            <w:shd w:val="clear" w:color="auto" w:fill="DDDDDD"/>
          </w:tcPr>
          <w:p w14:paraId="18A62AFA" w14:textId="77777777" w:rsidR="009C2E45" w:rsidRDefault="002C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Parametr/Funkcja</w:t>
            </w:r>
          </w:p>
        </w:tc>
      </w:tr>
      <w:tr w:rsidR="009C2E45" w14:paraId="5A017474" w14:textId="77777777">
        <w:trPr>
          <w:trHeight w:val="240"/>
        </w:trPr>
        <w:tc>
          <w:tcPr>
            <w:tcW w:w="184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2841B0" w14:textId="77777777" w:rsidR="009C2E45" w:rsidRDefault="002C1165">
            <w:pPr>
              <w:spacing w:after="0" w:line="240" w:lineRule="auto"/>
            </w:pPr>
            <w:r>
              <w:t xml:space="preserve">Optyczny pomiar prędkości wzrostu </w:t>
            </w:r>
            <w:proofErr w:type="spellStart"/>
            <w:r>
              <w:t>CdTe</w:t>
            </w:r>
            <w:proofErr w:type="spellEnd"/>
          </w:p>
        </w:tc>
        <w:tc>
          <w:tcPr>
            <w:tcW w:w="8788" w:type="dxa"/>
            <w:gridSpan w:val="2"/>
            <w:vAlign w:val="bottom"/>
          </w:tcPr>
          <w:p w14:paraId="336CE850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Układ optyczny wyposażony w laser o promieniowaniu słabo absorbowanym przez </w:t>
            </w:r>
            <w:proofErr w:type="spellStart"/>
            <w:r>
              <w:rPr>
                <w:color w:val="000000"/>
              </w:rPr>
              <w:t>CdTe</w:t>
            </w:r>
            <w:proofErr w:type="spellEnd"/>
            <w:r>
              <w:rPr>
                <w:color w:val="000000"/>
              </w:rPr>
              <w:t xml:space="preserve">, pozwalający na pomiar grubości warstwy w czasie wzrostu na podstawie analizy </w:t>
            </w:r>
            <w:proofErr w:type="spellStart"/>
            <w:r>
              <w:rPr>
                <w:color w:val="000000"/>
              </w:rPr>
              <w:t>interferogramu</w:t>
            </w:r>
            <w:proofErr w:type="spellEnd"/>
            <w:r>
              <w:rPr>
                <w:color w:val="000000"/>
              </w:rPr>
              <w:t xml:space="preserve"> wiązki odbitej od powierzchni wzrostu epitaksjalnego i od podłoża wzrostu (</w:t>
            </w:r>
            <w:proofErr w:type="spellStart"/>
            <w:r>
              <w:rPr>
                <w:color w:val="000000"/>
              </w:rPr>
              <w:t>GaAs</w:t>
            </w:r>
            <w:proofErr w:type="spellEnd"/>
            <w:r>
              <w:rPr>
                <w:color w:val="000000"/>
              </w:rPr>
              <w:t>)</w:t>
            </w:r>
          </w:p>
          <w:p w14:paraId="741903B3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Oprogramowanie obliczające w czasie rzeczywistym grubości i prędkość wzrostu </w:t>
            </w:r>
            <w:proofErr w:type="spellStart"/>
            <w:r>
              <w:rPr>
                <w:color w:val="000000"/>
              </w:rPr>
              <w:t>CdTe</w:t>
            </w:r>
            <w:proofErr w:type="spellEnd"/>
            <w:r>
              <w:rPr>
                <w:color w:val="000000"/>
              </w:rPr>
              <w:t xml:space="preserve"> w zadanym przez operatora zakresie czasu osadzania</w:t>
            </w:r>
          </w:p>
          <w:p w14:paraId="7EAFE488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Dokładność pomiaru grubości </w:t>
            </w:r>
            <w:proofErr w:type="spellStart"/>
            <w:r>
              <w:rPr>
                <w:color w:val="000000"/>
              </w:rPr>
              <w:t>CdTe</w:t>
            </w:r>
            <w:proofErr w:type="spellEnd"/>
            <w:r>
              <w:rPr>
                <w:color w:val="000000"/>
              </w:rPr>
              <w:t xml:space="preserve"> </w:t>
            </w:r>
            <w:r>
              <w:t>nie mniejsza</w:t>
            </w:r>
            <w:r>
              <w:rPr>
                <w:color w:val="000000"/>
              </w:rPr>
              <w:t xml:space="preserve"> niż 1 % dla warstwy o grubości 1,5 µm</w:t>
            </w:r>
          </w:p>
          <w:p w14:paraId="3CDF3502" w14:textId="77777777" w:rsidR="009C2E45" w:rsidRDefault="009C2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/>
              <w:rPr>
                <w:highlight w:val="yellow"/>
              </w:rPr>
            </w:pPr>
          </w:p>
        </w:tc>
      </w:tr>
      <w:tr w:rsidR="009C2E45" w14:paraId="12FA4627" w14:textId="77777777">
        <w:trPr>
          <w:trHeight w:val="240"/>
        </w:trPr>
        <w:tc>
          <w:tcPr>
            <w:tcW w:w="184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DD611C" w14:textId="77777777" w:rsidR="009C2E45" w:rsidRDefault="002C1165">
            <w:pPr>
              <w:spacing w:after="0" w:line="240" w:lineRule="auto"/>
              <w:rPr>
                <w:color w:val="000000"/>
              </w:rPr>
            </w:pPr>
            <w:r>
              <w:t>Optyczny pomiar prędkości wzrostu Hg</w:t>
            </w:r>
            <w:r>
              <w:rPr>
                <w:vertAlign w:val="subscript"/>
              </w:rPr>
              <w:t>1-x</w:t>
            </w:r>
            <w:r>
              <w:t>Cd</w:t>
            </w:r>
            <w:r>
              <w:rPr>
                <w:vertAlign w:val="subscript"/>
              </w:rPr>
              <w:t>x</w:t>
            </w:r>
            <w:r>
              <w:t>Te</w:t>
            </w:r>
          </w:p>
        </w:tc>
        <w:tc>
          <w:tcPr>
            <w:tcW w:w="8788" w:type="dxa"/>
            <w:gridSpan w:val="2"/>
            <w:vAlign w:val="bottom"/>
          </w:tcPr>
          <w:p w14:paraId="3BE30FEB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Układ optyczny do pomiaru </w:t>
            </w:r>
            <w:proofErr w:type="spellStart"/>
            <w:r>
              <w:rPr>
                <w:color w:val="000000"/>
              </w:rPr>
              <w:t>reflektancji</w:t>
            </w:r>
            <w:proofErr w:type="spellEnd"/>
            <w:r>
              <w:rPr>
                <w:color w:val="000000"/>
              </w:rPr>
              <w:t xml:space="preserve"> warstwy epitaksjalnej podczas jej wzrostu</w:t>
            </w:r>
          </w:p>
          <w:p w14:paraId="10E66C50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Oprogramowanie obliczające zawartość kadmu w warstwie Hg</w:t>
            </w:r>
            <w:r>
              <w:rPr>
                <w:color w:val="000000"/>
                <w:vertAlign w:val="subscript"/>
              </w:rPr>
              <w:t>1-x</w:t>
            </w:r>
            <w:r>
              <w:rPr>
                <w:color w:val="000000"/>
              </w:rPr>
              <w:t>Cd</w:t>
            </w:r>
            <w:r>
              <w:rPr>
                <w:color w:val="000000"/>
                <w:vertAlign w:val="subscript"/>
              </w:rPr>
              <w:t>x</w:t>
            </w:r>
            <w:r>
              <w:rPr>
                <w:color w:val="000000"/>
              </w:rPr>
              <w:t xml:space="preserve">Te hodowanej metodą IMP, na podstawie zmian </w:t>
            </w:r>
            <w:proofErr w:type="spellStart"/>
            <w:r>
              <w:rPr>
                <w:color w:val="000000"/>
              </w:rPr>
              <w:t>reflektancji</w:t>
            </w:r>
            <w:proofErr w:type="spellEnd"/>
            <w:r>
              <w:rPr>
                <w:color w:val="000000"/>
              </w:rPr>
              <w:t xml:space="preserve"> warstwy epitaksjalnej podczas wzrostu</w:t>
            </w:r>
          </w:p>
          <w:p w14:paraId="72D5E68B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Dokładność wyznaczenia stężenia molowego kadmu w warstwie Hg</w:t>
            </w:r>
            <w:r>
              <w:rPr>
                <w:color w:val="000000"/>
                <w:vertAlign w:val="subscript"/>
              </w:rPr>
              <w:t>1-x</w:t>
            </w:r>
            <w:r>
              <w:rPr>
                <w:color w:val="000000"/>
              </w:rPr>
              <w:t>Cd</w:t>
            </w:r>
            <w:r>
              <w:rPr>
                <w:color w:val="000000"/>
                <w:vertAlign w:val="subscript"/>
              </w:rPr>
              <w:t>x</w:t>
            </w:r>
            <w:r>
              <w:rPr>
                <w:color w:val="000000"/>
              </w:rPr>
              <w:t>Te nie mniejsza niż ± 0,005</w:t>
            </w:r>
          </w:p>
        </w:tc>
      </w:tr>
      <w:tr w:rsidR="009C2E45" w14:paraId="6028A1C3" w14:textId="77777777">
        <w:trPr>
          <w:trHeight w:val="240"/>
        </w:trPr>
        <w:tc>
          <w:tcPr>
            <w:tcW w:w="184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621020" w14:textId="77777777" w:rsidR="009C2E45" w:rsidRDefault="002C1165">
            <w:pPr>
              <w:spacing w:after="0" w:line="240" w:lineRule="auto"/>
            </w:pPr>
            <w:r>
              <w:t>Oprogramowanie do analizy pomiarów optycznych</w:t>
            </w:r>
          </w:p>
        </w:tc>
        <w:tc>
          <w:tcPr>
            <w:tcW w:w="8788" w:type="dxa"/>
            <w:gridSpan w:val="2"/>
            <w:vAlign w:val="bottom"/>
          </w:tcPr>
          <w:p w14:paraId="1B1159D1" w14:textId="77777777" w:rsidR="009C2E45" w:rsidRDefault="002C1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/>
              <w:rPr>
                <w:color w:val="000000"/>
              </w:rPr>
            </w:pPr>
            <w:r>
              <w:t>Optymalizacja oprogramowania do wymagań Zamawiającego, w tym min.:</w:t>
            </w:r>
          </w:p>
          <w:p w14:paraId="03AF77A1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Możliwość porównania pomiarów z różnych procesów epitaksjalnych (w tym in-situ oraz post </w:t>
            </w:r>
            <w:proofErr w:type="spellStart"/>
            <w:r>
              <w:rPr>
                <w:color w:val="000000"/>
              </w:rPr>
              <w:t>gro</w:t>
            </w:r>
            <w:r>
              <w:t>wt</w:t>
            </w:r>
            <w:r>
              <w:rPr>
                <w:color w:val="000000"/>
              </w:rPr>
              <w:t>h</w:t>
            </w:r>
            <w:proofErr w:type="spellEnd"/>
            <w:r>
              <w:rPr>
                <w:color w:val="000000"/>
              </w:rPr>
              <w:t>)</w:t>
            </w:r>
          </w:p>
          <w:p w14:paraId="7D8D00A6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Możliwość eksportu wyników pomiarów do plików tekstowych i arkuszy kalkulacyjnych</w:t>
            </w:r>
            <w:r>
              <w:t xml:space="preserve">     </w:t>
            </w:r>
          </w:p>
          <w:p w14:paraId="255EE41B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Możliwość wyprowadzania powiadomień dla określonych przez użytkownika mierzonych wartości za pomocą łącza sieciowego</w:t>
            </w:r>
          </w:p>
          <w:p w14:paraId="4461A6C4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Zapewnienie komunikacji pomiędzy systemem do optycznego pomiaru prędkości wzrostu i komputera sterującego maszyną MOCVD</w:t>
            </w:r>
          </w:p>
          <w:p w14:paraId="71478790" w14:textId="77777777" w:rsidR="009C2E45" w:rsidRDefault="009C2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 w:hanging="720"/>
              <w:rPr>
                <w:color w:val="000000"/>
              </w:rPr>
            </w:pPr>
          </w:p>
        </w:tc>
      </w:tr>
      <w:tr w:rsidR="009C2E45" w14:paraId="565232BC" w14:textId="77777777">
        <w:trPr>
          <w:trHeight w:val="240"/>
        </w:trPr>
        <w:tc>
          <w:tcPr>
            <w:tcW w:w="184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D298D3" w14:textId="77777777" w:rsidR="009C2E45" w:rsidRDefault="002C1165">
            <w:pPr>
              <w:spacing w:after="0" w:line="240" w:lineRule="auto"/>
              <w:ind w:left="170"/>
              <w:rPr>
                <w:color w:val="000000"/>
              </w:rPr>
            </w:pPr>
            <w:r>
              <w:rPr>
                <w:color w:val="000000"/>
              </w:rPr>
              <w:lastRenderedPageBreak/>
              <w:t>Inne</w:t>
            </w:r>
          </w:p>
        </w:tc>
        <w:tc>
          <w:tcPr>
            <w:tcW w:w="8788" w:type="dxa"/>
            <w:gridSpan w:val="2"/>
            <w:shd w:val="clear" w:color="auto" w:fill="FFFFFF"/>
            <w:vAlign w:val="bottom"/>
          </w:tcPr>
          <w:p w14:paraId="573D881B" w14:textId="77777777" w:rsidR="009C2E45" w:rsidRDefault="002C1165">
            <w:pPr>
              <w:numPr>
                <w:ilvl w:val="0"/>
                <w:numId w:val="3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Pomiar chropowatości powierzchni warstwy</w:t>
            </w:r>
          </w:p>
          <w:p w14:paraId="6E9B4926" w14:textId="77777777" w:rsidR="009C2E45" w:rsidRDefault="002C1165">
            <w:pPr>
              <w:numPr>
                <w:ilvl w:val="0"/>
                <w:numId w:val="3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Estymacja prędkości obrotów podłoża podczas procesu</w:t>
            </w:r>
          </w:p>
        </w:tc>
      </w:tr>
      <w:tr w:rsidR="009C2E45" w14:paraId="4FF6D6DD" w14:textId="77777777">
        <w:trPr>
          <w:trHeight w:val="240"/>
        </w:trPr>
        <w:tc>
          <w:tcPr>
            <w:tcW w:w="184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7140EC" w14:textId="77777777" w:rsidR="009C2E45" w:rsidRDefault="002C1165">
            <w:pPr>
              <w:spacing w:after="0" w:line="240" w:lineRule="auto"/>
            </w:pPr>
            <w:r>
              <w:t>Komputer</w:t>
            </w:r>
          </w:p>
        </w:tc>
        <w:tc>
          <w:tcPr>
            <w:tcW w:w="8788" w:type="dxa"/>
            <w:gridSpan w:val="2"/>
            <w:vAlign w:val="bottom"/>
          </w:tcPr>
          <w:p w14:paraId="55D4636B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Komputer z zainstalowanym niezbędnym oprogramowaniem do obsługi urządzenia</w:t>
            </w:r>
          </w:p>
        </w:tc>
      </w:tr>
      <w:tr w:rsidR="009C2E45" w14:paraId="3268DE5E" w14:textId="77777777">
        <w:trPr>
          <w:trHeight w:val="240"/>
        </w:trPr>
        <w:tc>
          <w:tcPr>
            <w:tcW w:w="184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9DB1B4" w14:textId="77777777" w:rsidR="009C2E45" w:rsidRDefault="002C1165">
            <w:pPr>
              <w:spacing w:after="0" w:line="240" w:lineRule="auto"/>
            </w:pPr>
            <w:r>
              <w:t>Gwarancja i serwis</w:t>
            </w:r>
          </w:p>
        </w:tc>
        <w:tc>
          <w:tcPr>
            <w:tcW w:w="8788" w:type="dxa"/>
            <w:gridSpan w:val="2"/>
            <w:vAlign w:val="bottom"/>
          </w:tcPr>
          <w:p w14:paraId="3BFA8EA2" w14:textId="77777777" w:rsidR="003D1E85" w:rsidRDefault="003D1E85" w:rsidP="003D1E8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gwarancja będzie udzielona na okres: minimum 24 miesięcy      od daty dostawy potwierdzonej protokołem odbioru,</w:t>
            </w:r>
          </w:p>
          <w:p w14:paraId="163EAFCD" w14:textId="77777777" w:rsidR="003D1E85" w:rsidRDefault="003D1E85" w:rsidP="003D1E8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Wykonawca zapewni bezpłatny serwis na czas trwania gwarancji:</w:t>
            </w:r>
          </w:p>
          <w:p w14:paraId="7DEB01DE" w14:textId="77777777" w:rsidR="003D1E85" w:rsidRDefault="003D1E85" w:rsidP="003D1E8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czas przystąpienia do naprawy nastąpi maksymalnie w ciągu 3 dni roboczych od momentu zgłoszenia usterki - z zastrzeżeniem, że w co dziesiątym przypadku można nie dotrzymać terminu.</w:t>
            </w:r>
          </w:p>
          <w:p w14:paraId="3BB39CE8" w14:textId="77777777" w:rsidR="003D1E85" w:rsidRDefault="003D1E85" w:rsidP="003D1E8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Wykonawca zapewni dożywotni odpłatny serwis pogwarancyjny oraz dostęp do części zapasowych, niemniej nie później niż 5 lat po dostawie</w:t>
            </w:r>
          </w:p>
          <w:p w14:paraId="7497427A" w14:textId="77777777" w:rsidR="003D1E85" w:rsidRDefault="003D1E85" w:rsidP="003D1E8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Wykonawca zapewni wsparcie telefoniczne i e-mailowe w przeciągu 48 godzin od zgłoszenia usterki, w dni robocze;</w:t>
            </w:r>
          </w:p>
          <w:p w14:paraId="69DE261F" w14:textId="77777777" w:rsidR="003D1E85" w:rsidRDefault="003D1E85" w:rsidP="003D1E8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Wykonawca zapewni płatny serwis pogwarancyjny maksymalnie w ciągu 3 dni roboczych (czas przystąpienia do naprawy) od momentu zgłoszenia usterki - z zastrzeżeniem, że w co dziesiątym przypadku można nie dotrzymać terminu.</w:t>
            </w:r>
          </w:p>
          <w:p w14:paraId="0A69715F" w14:textId="77777777" w:rsidR="003D1E85" w:rsidRDefault="003D1E85" w:rsidP="003D1E8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Wykonawca zapewni dożywotnie wsparcie techniczne obejmujące bezpłatne aktualizacje i możliwość rozbudowy urządzenia na podstawie odrębnej umowy zawartej po dostawie. </w:t>
            </w:r>
          </w:p>
          <w:p w14:paraId="29B8D24F" w14:textId="77777777" w:rsidR="009C2E45" w:rsidRDefault="009C2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color w:val="000000"/>
              </w:rPr>
            </w:pPr>
          </w:p>
        </w:tc>
      </w:tr>
      <w:tr w:rsidR="009C2E45" w14:paraId="05638424" w14:textId="77777777">
        <w:trPr>
          <w:trHeight w:val="240"/>
        </w:trPr>
        <w:tc>
          <w:tcPr>
            <w:tcW w:w="184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27826E" w14:textId="77777777" w:rsidR="009C2E45" w:rsidRDefault="002C1165">
            <w:pPr>
              <w:spacing w:after="0" w:line="240" w:lineRule="auto"/>
              <w:rPr>
                <w:color w:val="000000"/>
              </w:rPr>
            </w:pPr>
            <w:r>
              <w:t>Inne istotne postanowienia</w:t>
            </w:r>
          </w:p>
        </w:tc>
        <w:tc>
          <w:tcPr>
            <w:tcW w:w="8788" w:type="dxa"/>
            <w:gridSpan w:val="2"/>
            <w:vAlign w:val="bottom"/>
          </w:tcPr>
          <w:p w14:paraId="12C39E57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 xml:space="preserve"> </w:t>
            </w:r>
            <w:r>
              <w:t>W ramach instalacji</w:t>
            </w:r>
            <w:r>
              <w:rPr>
                <w:color w:val="000000"/>
              </w:rPr>
              <w:t xml:space="preserve"> urządzenia Wykonawca przy udziale </w:t>
            </w:r>
            <w:r>
              <w:t>Zamawiającego</w:t>
            </w:r>
            <w:r>
              <w:rPr>
                <w:color w:val="000000"/>
              </w:rPr>
              <w:t xml:space="preserve"> dokona oględzin i przeprowadzi niezbędne pomiary i testy mające na celu najlepsze w jego mocy dostosowanie urządzenia do potrzeb </w:t>
            </w:r>
            <w:r>
              <w:t xml:space="preserve">Zamawiającego oraz potwierdzenie parametrów opisanych w specyfikacji technicznej ( Dokładność pomiaru grubości </w:t>
            </w:r>
            <w:proofErr w:type="spellStart"/>
            <w:r>
              <w:t>CdTe</w:t>
            </w:r>
            <w:proofErr w:type="spellEnd"/>
            <w:r>
              <w:t>, Dokładność wyznaczenia stężenia molowego kadmu w warstwie Hg</w:t>
            </w:r>
            <w:r>
              <w:rPr>
                <w:vertAlign w:val="subscript"/>
              </w:rPr>
              <w:t>1-x</w:t>
            </w:r>
            <w:r>
              <w:t>Cd</w:t>
            </w:r>
            <w:r>
              <w:rPr>
                <w:vertAlign w:val="subscript"/>
              </w:rPr>
              <w:t>x</w:t>
            </w:r>
            <w:r>
              <w:t>Te).</w:t>
            </w:r>
          </w:p>
          <w:p w14:paraId="759E2421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 xml:space="preserve">Wykonawca zainstaluje urządzenie w siedzibie Vigo System i niezwłocznie przeprowadzi kalibrację podzespołów, z udziałem wyznaczonych pracowników Vigo System </w:t>
            </w:r>
          </w:p>
          <w:p w14:paraId="4EDCEC7D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Wykonawca zapewni zgodność towaru z deklaracją CE.</w:t>
            </w:r>
          </w:p>
          <w:p w14:paraId="0C6963D6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Urządzenie ma być nowe nie prezentowane na targach, pokazach i innych formach demonstracji</w:t>
            </w:r>
            <w:r>
              <w:rPr>
                <w:highlight w:val="white"/>
              </w:rPr>
              <w:t xml:space="preserve"> </w:t>
            </w:r>
          </w:p>
          <w:p w14:paraId="4227B5D9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Wykonawca  musi dostarczyć instrukcję obsługi w języku polskim lub angielskim</w:t>
            </w:r>
          </w:p>
          <w:p w14:paraId="08782D03" w14:textId="77777777" w:rsidR="009C2E45" w:rsidRDefault="009C2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/>
              <w:rPr>
                <w:highlight w:val="white"/>
              </w:rPr>
            </w:pPr>
          </w:p>
        </w:tc>
      </w:tr>
    </w:tbl>
    <w:p w14:paraId="55D10775" w14:textId="77777777" w:rsidR="009C2E45" w:rsidRDefault="009C2E45"/>
    <w:p w14:paraId="4F17FE0D" w14:textId="77777777" w:rsidR="009C2E45" w:rsidRDefault="002C11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Dodatkowe informacje</w:t>
      </w:r>
    </w:p>
    <w:p w14:paraId="32137B89" w14:textId="0A2EF187" w:rsidR="009C2E45" w:rsidRDefault="002C1165" w:rsidP="003D1E85">
      <w:pPr>
        <w:jc w:val="both"/>
      </w:pPr>
      <w:bookmarkStart w:id="11" w:name="_heading=h.2s8eyo1" w:colFirst="0" w:colLast="0"/>
      <w:bookmarkEnd w:id="11"/>
      <w:r>
        <w:t>Dostarczone elementy mają być nowe, nieużywane. Mają być zapakowane w taki sposób, aby w czasie transportu jak i składowania nie uległy uszkodzeniu. Wykonawca w ramach dostawy ponosi wszelkie koszty ubezpieczenia i transportu do siedziby Zamawiającego. Elementy zostaną sprawdzone pod kątem zgodności ze specyfikacją zawartą w szczegółowym opisie przedmiotu zamówienia i w przypadku stwierdzenia niezgodności z parametrami elementy zostaną zwrócone do Dostawcy. Kwestie odpowiedzialności Dostawcy za niezgodność dostarczonego towaru ze specyfikacją techniczną zawartą w szczegółowym opisie przedmiotu zamówienia reguluje Umowa dostawy, która zostanie zawarta pomiędzy Dostawcą, a Zamawiającym.</w:t>
      </w:r>
    </w:p>
    <w:sectPr w:rsidR="009C2E45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A9861" w14:textId="77777777" w:rsidR="007D5400" w:rsidRDefault="007D5400">
      <w:pPr>
        <w:spacing w:after="0" w:line="240" w:lineRule="auto"/>
      </w:pPr>
      <w:r>
        <w:separator/>
      </w:r>
    </w:p>
  </w:endnote>
  <w:endnote w:type="continuationSeparator" w:id="0">
    <w:p w14:paraId="4A1AEF33" w14:textId="77777777" w:rsidR="007D5400" w:rsidRDefault="007D5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EA7ED" w14:textId="77777777" w:rsidR="007D5400" w:rsidRDefault="007D5400">
      <w:pPr>
        <w:spacing w:after="0" w:line="240" w:lineRule="auto"/>
      </w:pPr>
      <w:r>
        <w:separator/>
      </w:r>
    </w:p>
  </w:footnote>
  <w:footnote w:type="continuationSeparator" w:id="0">
    <w:p w14:paraId="1087DF7A" w14:textId="77777777" w:rsidR="007D5400" w:rsidRDefault="007D5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73D8E" w14:textId="77777777" w:rsidR="009C2E45" w:rsidRDefault="002C11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0"/>
        <w:szCs w:val="20"/>
      </w:rPr>
    </w:pPr>
    <w:r>
      <w:rPr>
        <w:noProof/>
        <w:color w:val="000000"/>
      </w:rPr>
      <w:drawing>
        <wp:inline distT="0" distB="0" distL="0" distR="0" wp14:anchorId="14537CF8" wp14:editId="61EDE73F">
          <wp:extent cx="5760720" cy="792393"/>
          <wp:effectExtent l="0" t="0" r="0" b="0"/>
          <wp:docPr id="10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923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20"/>
        <w:szCs w:val="20"/>
      </w:rPr>
      <w:t xml:space="preserve">Strona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5F0F7A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z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 w:rsidR="005F0F7A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</w:p>
  <w:p w14:paraId="35F128DC" w14:textId="77777777" w:rsidR="009C2E45" w:rsidRDefault="009C2E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33D38"/>
    <w:multiLevelType w:val="multilevel"/>
    <w:tmpl w:val="83A2783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9A4CC9"/>
    <w:multiLevelType w:val="multilevel"/>
    <w:tmpl w:val="1D408E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64E3E35"/>
    <w:multiLevelType w:val="multilevel"/>
    <w:tmpl w:val="8330345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6E66CF0"/>
    <w:multiLevelType w:val="multilevel"/>
    <w:tmpl w:val="E5581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D6F1B2F"/>
    <w:multiLevelType w:val="multilevel"/>
    <w:tmpl w:val="3CCE3EC6"/>
    <w:lvl w:ilvl="0">
      <w:start w:val="5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951463"/>
    <w:multiLevelType w:val="multilevel"/>
    <w:tmpl w:val="968AA19C"/>
    <w:lvl w:ilvl="0">
      <w:start w:val="1"/>
      <w:numFmt w:val="bullet"/>
      <w:lvlText w:val="●"/>
      <w:lvlJc w:val="left"/>
      <w:pPr>
        <w:ind w:left="17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E45"/>
    <w:rsid w:val="001E47B2"/>
    <w:rsid w:val="002476B6"/>
    <w:rsid w:val="002C1165"/>
    <w:rsid w:val="002D6769"/>
    <w:rsid w:val="00355A42"/>
    <w:rsid w:val="003D1E85"/>
    <w:rsid w:val="005F0F7A"/>
    <w:rsid w:val="007D5400"/>
    <w:rsid w:val="008A4347"/>
    <w:rsid w:val="009C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2416"/>
  <w15:docId w15:val="{F14C369F-D830-4943-A9D5-9296F7AA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D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274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A21"/>
  </w:style>
  <w:style w:type="paragraph" w:styleId="Stopka">
    <w:name w:val="footer"/>
    <w:basedOn w:val="Normalny"/>
    <w:link w:val="StopkaZnak"/>
    <w:uiPriority w:val="99"/>
    <w:unhideWhenUsed/>
    <w:rsid w:val="006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A21"/>
  </w:style>
  <w:style w:type="table" w:customStyle="1" w:styleId="2">
    <w:name w:val="2"/>
    <w:basedOn w:val="TableNormal1"/>
    <w:rsid w:val="006E0A04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NormalnyWeb">
    <w:name w:val="Normal (Web)"/>
    <w:basedOn w:val="Normalny"/>
    <w:uiPriority w:val="99"/>
    <w:unhideWhenUsed/>
    <w:rsid w:val="006E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4D43F5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7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72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C7041"/>
    <w:pPr>
      <w:spacing w:after="0" w:line="240" w:lineRule="auto"/>
    </w:pPr>
  </w:style>
  <w:style w:type="table" w:customStyle="1" w:styleId="13">
    <w:name w:val="13"/>
    <w:basedOn w:val="TableNormal1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11">
    <w:name w:val="11"/>
    <w:basedOn w:val="TableNormal2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10">
    <w:name w:val="10"/>
    <w:basedOn w:val="TableNormal2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9">
    <w:name w:val="9"/>
    <w:basedOn w:val="TableNormal3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8">
    <w:name w:val="8"/>
    <w:basedOn w:val="TableNormal3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7">
    <w:name w:val="7"/>
    <w:basedOn w:val="TableNormal4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6">
    <w:name w:val="6"/>
    <w:basedOn w:val="TableNormal4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5">
    <w:name w:val="5"/>
    <w:basedOn w:val="TableNormal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4">
    <w:name w:val="4"/>
    <w:basedOn w:val="TableNormal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3">
    <w:name w:val="3"/>
    <w:basedOn w:val="TableNormal6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1">
    <w:name w:val="1"/>
    <w:basedOn w:val="TableNormal6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Dyrektywa_(Unia_Europejska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ZfICfiBNP7b0+Cw3VYl03y4/7g==">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1098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Nowak</dc:creator>
  <cp:lastModifiedBy>Dominik Nowak</cp:lastModifiedBy>
  <cp:revision>3</cp:revision>
  <dcterms:created xsi:type="dcterms:W3CDTF">2021-01-08T11:19:00Z</dcterms:created>
  <dcterms:modified xsi:type="dcterms:W3CDTF">2021-02-11T16:23:00Z</dcterms:modified>
</cp:coreProperties>
</file>