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00" w:line="360" w:lineRule="auto"/>
        <w:ind w:left="4320" w:firstLine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Zał. nr 1</w:t>
      </w:r>
    </w:p>
    <w:p w:rsidR="00000000" w:rsidDel="00000000" w:rsidP="00000000" w:rsidRDefault="00000000" w:rsidRPr="00000000" w14:paraId="00000002">
      <w:pPr>
        <w:spacing w:after="0" w:before="10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OPIS PRZEDMIOTU ZAMÓWIENIA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Przedmiot zamówienia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Przedmiotem zamówienia jest dostawa półprzewodnikowych płytek podłożowych wymienionych poniżej wg nazwy i potrzebnej ilości: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 SI 2” DSP     50 sztuk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 SI 2” SSP     50 sztuk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 SI 3” DSP     50 sztuk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 SI 3” SSP     25 sztuk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 SI 4” DSP     25 sztuk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Parametry </w:t>
      </w:r>
    </w:p>
    <w:tbl>
      <w:tblPr>
        <w:tblStyle w:val="Table1"/>
        <w:tblW w:w="1006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9"/>
        <w:gridCol w:w="2268"/>
        <w:gridCol w:w="2126"/>
        <w:gridCol w:w="4252"/>
        <w:tblGridChange w:id="0">
          <w:tblGrid>
            <w:gridCol w:w="1419"/>
            <w:gridCol w:w="2268"/>
            <w:gridCol w:w="2126"/>
            <w:gridCol w:w="4252"/>
          </w:tblGrid>
        </w:tblGridChange>
      </w:tblGrid>
      <w:tr>
        <w:trPr>
          <w:trHeight w:val="240" w:hRule="atLeast"/>
        </w:trPr>
        <w:tc>
          <w:tcPr>
            <w:gridSpan w:val="2"/>
            <w:shd w:fill="dddddd" w:val="clea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Nazwa towaru</w:t>
            </w:r>
          </w:p>
        </w:tc>
        <w:tc>
          <w:tcPr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Parametr 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Specyfikacja</w:t>
            </w:r>
          </w:p>
        </w:tc>
      </w:tr>
      <w:tr>
        <w:trPr>
          <w:trHeight w:val="23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2” InP półizolujące domieszkowane Fe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Średnica 2”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Grubość: 350±25 µm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Średnica: 50.8±0.4 mm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Jakość: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Pierwsza, tzw. “epi-ready”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Orientatcja: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(100)±0.3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Ścięcie bazowe: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EJ (0-1-1)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Ścięcie pomocnicze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EJ (0-11)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Oporność: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&gt;1E7 ohm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EPD (średnia):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≤10,000/cm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max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Wykończenie powierzchni: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DSP (Dwustronnie polerowana):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Strona 1: polerowana</w:t>
              <w:tab/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Strona 2: polerowana</w:t>
            </w:r>
          </w:p>
        </w:tc>
      </w:tr>
      <w:tr>
        <w:trPr>
          <w:trHeight w:val="33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SSP (Jednostronnie polerowane):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Strona 1: polerowana</w:t>
              <w:tab/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Strona 2: trawiona</w:t>
            </w:r>
          </w:p>
        </w:tc>
      </w:tr>
      <w:tr>
        <w:trPr>
          <w:trHeight w:val="135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Pakowanie: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ePAK, pojedyncze pudełko, zamknięte N2 w zatrzymującej wilgoć metalowej torebce foliowej, pakowanie wykonane w pomieszczeniu o klasie czystości 100.</w:t>
            </w:r>
          </w:p>
        </w:tc>
      </w:tr>
      <w:tr>
        <w:trPr>
          <w:trHeight w:val="240" w:hRule="atLeast"/>
        </w:trPr>
        <w:tc>
          <w:tcPr>
            <w:gridSpan w:val="2"/>
            <w:shd w:fill="dddddd" w:val="clear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Nazwa towaru</w:t>
            </w:r>
          </w:p>
        </w:tc>
        <w:tc>
          <w:tcPr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Parametr 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Specyfikacja</w:t>
            </w:r>
          </w:p>
        </w:tc>
      </w:tr>
      <w:tr>
        <w:trPr>
          <w:trHeight w:val="23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3” InP półizolujące domieszkowane Fe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Średnica 3”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Grubość: 600±30 µm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Średnica: 76.2±0.3 mm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Jakość: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Pierwsza, tzw. “epi-ready”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Orientatcja: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(100)±0.3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Ścięcie bazowe: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EJ (0-1-1)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Ścięcie pomocnicze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EJ (0-11)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Oporność: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&gt;1E7 ohm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EPD (średnia):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≤10,000/cm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max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Wykończenie powierzchni: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DSP (Dwustronnie polerowana):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Strona 1: polerowana</w:t>
              <w:tab/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Strona 2: polerowana</w:t>
            </w:r>
          </w:p>
        </w:tc>
      </w:tr>
      <w:tr>
        <w:trPr>
          <w:trHeight w:val="33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SSP (Jednostronnie polerowane):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Strona 1: polerowana</w:t>
              <w:tab/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Strona 2: trawiona</w:t>
            </w:r>
          </w:p>
        </w:tc>
      </w:tr>
      <w:tr>
        <w:trPr>
          <w:trHeight w:val="135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Pakowanie: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ePAK, pojedyncze pudełko, zamknięte N2 w zatrzymującej wilgoć metalowej torebce foliowej, pakowanie wykonane w pomieszczeniu o klasie czystości 100.</w:t>
            </w:r>
          </w:p>
        </w:tc>
      </w:tr>
      <w:tr>
        <w:trPr>
          <w:trHeight w:val="240" w:hRule="atLeast"/>
        </w:trPr>
        <w:tc>
          <w:tcPr>
            <w:gridSpan w:val="2"/>
            <w:shd w:fill="dddddd" w:val="clea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Nazwa towaru</w:t>
            </w:r>
          </w:p>
        </w:tc>
        <w:tc>
          <w:tcPr>
            <w:shd w:fill="dddddd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Parametr 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Specyfikacja</w:t>
            </w:r>
          </w:p>
        </w:tc>
      </w:tr>
      <w:tr>
        <w:trPr>
          <w:trHeight w:val="23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4” InP półizolujące domieszkowane Fe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Średnica 4”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Grubość: 625±25 µm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Średnica: 100±0.4 mm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Jakość: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Pierwsza, tzw. “epi-ready”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Orientatcja: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(100)±0.3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Ścięcie bazowe: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EJ (0-1-1)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Ścięcie pomocnicze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EJ (0-11) ±0.5</w:t>
            </w:r>
            <w:r w:rsidDel="00000000" w:rsidR="00000000" w:rsidRPr="00000000">
              <w:rPr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Oporność: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&gt;1E7 ohm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EPD (średnia):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≤10,000/cm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max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Wykończenie powierzchni: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Dwustronnie polerowana: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Strona 1: polerowana</w:t>
              <w:tab/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Strona 2: polerowana</w:t>
            </w:r>
          </w:p>
        </w:tc>
      </w:tr>
      <w:tr>
        <w:trPr>
          <w:trHeight w:val="135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Pakowanie: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ePAK, pojedyncze pudełko, zamknięte N2 w zatrzymującej wilgoć metalowej torebce foliowej, pakowanie wykonane w pomieszczeniu o klasie czystości 100.</w:t>
            </w:r>
          </w:p>
        </w:tc>
      </w:tr>
    </w:tbl>
    <w:p w:rsidR="00000000" w:rsidDel="00000000" w:rsidP="00000000" w:rsidRDefault="00000000" w:rsidRPr="00000000" w14:paraId="00000092">
      <w:pPr>
        <w:spacing w:after="0"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417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inline distB="0" distT="0" distL="0" distR="0">
          <wp:extent cx="5401310" cy="6216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621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sz w:val="20"/>
        <w:szCs w:val="20"/>
        <w:rtl w:val="0"/>
      </w:rPr>
      <w:t xml:space="preserve">Strona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z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2" w:customStyle="1">
    <w:name w:val="2"/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Akapitzlist">
    <w:name w:val="List Paragraph"/>
    <w:basedOn w:val="Normalny"/>
    <w:uiPriority w:val="34"/>
    <w:qFormat w:val="1"/>
    <w:rsid w:val="00840A56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85F5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85F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85F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64F4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C64F42"/>
    <w:rPr>
      <w:rFonts w:ascii="Segoe UI" w:cs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C64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C6401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C64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C6401E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C6401E"/>
    <w:rPr>
      <w:b w:val="1"/>
      <w:bCs w:val="1"/>
      <w:sz w:val="20"/>
      <w:szCs w:val="20"/>
    </w:rPr>
  </w:style>
  <w:style w:type="character" w:styleId="Hipercze">
    <w:name w:val="Hyperlink"/>
    <w:basedOn w:val="Domylnaczcionkaakapitu"/>
    <w:uiPriority w:val="99"/>
    <w:semiHidden w:val="1"/>
    <w:unhideWhenUsed w:val="1"/>
    <w:rsid w:val="004C6FE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351C1"/>
  </w:style>
  <w:style w:type="paragraph" w:styleId="Stopka">
    <w:name w:val="footer"/>
    <w:basedOn w:val="Normalny"/>
    <w:link w:val="StopkaZnak"/>
    <w:uiPriority w:val="99"/>
    <w:unhideWhenUsed w:val="1"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351C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PNRUJCGs+yP3WMrOTWsOYaffbA==">AMUW2mWFAOOvqUd+tsg8REQqhnfBmcI3oUcovOnzlIm+e4Xu2pOSoFUjBm2NHrQDOSJrn4nObh5WGcsZUvc4tu0t6Fgfh+29EpF6ehuDvYzSfKhYo8pFVig=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2021-01-27T11:03:00Z</dcterms:created>
  <dc:creator>Przemysław Ropelewski</dc:creator>
</cp:coreProperties>
</file>