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F7641" w14:textId="0A573F4E" w:rsidR="00F37505" w:rsidRDefault="00FF2542">
      <w:pPr>
        <w:pBdr>
          <w:top w:val="nil"/>
          <w:left w:val="nil"/>
          <w:bottom w:val="nil"/>
          <w:right w:val="nil"/>
          <w:between w:val="nil"/>
        </w:pBdr>
        <w:spacing w:line="360" w:lineRule="auto"/>
        <w:ind w:left="0" w:hanging="2"/>
        <w:jc w:val="right"/>
        <w:rPr>
          <w:color w:val="000000"/>
          <w:sz w:val="20"/>
          <w:szCs w:val="20"/>
        </w:rPr>
      </w:pPr>
      <w:r>
        <w:rPr>
          <w:color w:val="000000"/>
          <w:sz w:val="20"/>
          <w:szCs w:val="20"/>
        </w:rPr>
        <w:t xml:space="preserve">Ożarów Mazowiecki, dnia </w:t>
      </w:r>
      <w:r>
        <w:rPr>
          <w:sz w:val="20"/>
          <w:szCs w:val="20"/>
        </w:rPr>
        <w:t>1</w:t>
      </w:r>
      <w:r w:rsidR="00E10C19">
        <w:rPr>
          <w:sz w:val="20"/>
          <w:szCs w:val="20"/>
        </w:rPr>
        <w:t>4</w:t>
      </w:r>
      <w:r>
        <w:rPr>
          <w:sz w:val="20"/>
          <w:szCs w:val="20"/>
        </w:rPr>
        <w:t xml:space="preserve"> grudnia</w:t>
      </w:r>
      <w:r>
        <w:rPr>
          <w:color w:val="000000"/>
          <w:sz w:val="20"/>
          <w:szCs w:val="20"/>
        </w:rPr>
        <w:t xml:space="preserve"> 2020 roku</w:t>
      </w:r>
    </w:p>
    <w:p w14:paraId="6DF87BF8" w14:textId="77777777" w:rsidR="00F37505" w:rsidRDefault="00F37505">
      <w:pPr>
        <w:pBdr>
          <w:top w:val="nil"/>
          <w:left w:val="nil"/>
          <w:bottom w:val="nil"/>
          <w:right w:val="nil"/>
          <w:between w:val="nil"/>
        </w:pBdr>
        <w:spacing w:line="360" w:lineRule="auto"/>
        <w:ind w:left="0" w:hanging="2"/>
        <w:jc w:val="both"/>
        <w:rPr>
          <w:b/>
          <w:color w:val="000000"/>
          <w:sz w:val="20"/>
          <w:szCs w:val="20"/>
        </w:rPr>
      </w:pPr>
    </w:p>
    <w:p w14:paraId="70B8C9B5" w14:textId="77777777" w:rsidR="00F37505" w:rsidRDefault="00F37505">
      <w:pPr>
        <w:pBdr>
          <w:top w:val="nil"/>
          <w:left w:val="nil"/>
          <w:bottom w:val="nil"/>
          <w:right w:val="nil"/>
          <w:between w:val="nil"/>
        </w:pBdr>
        <w:spacing w:line="360" w:lineRule="auto"/>
        <w:ind w:left="0" w:hanging="2"/>
        <w:jc w:val="both"/>
        <w:rPr>
          <w:b/>
          <w:color w:val="000000"/>
          <w:sz w:val="20"/>
          <w:szCs w:val="20"/>
        </w:rPr>
      </w:pPr>
    </w:p>
    <w:p w14:paraId="7C1F2541" w14:textId="77777777" w:rsidR="00F37505" w:rsidRDefault="00FF2542">
      <w:pPr>
        <w:pBdr>
          <w:top w:val="nil"/>
          <w:left w:val="nil"/>
          <w:bottom w:val="nil"/>
          <w:right w:val="nil"/>
          <w:between w:val="nil"/>
        </w:pBdr>
        <w:spacing w:line="360" w:lineRule="auto"/>
        <w:ind w:left="0" w:hanging="2"/>
        <w:jc w:val="center"/>
        <w:rPr>
          <w:b/>
          <w:color w:val="000000"/>
          <w:sz w:val="20"/>
          <w:szCs w:val="20"/>
        </w:rPr>
      </w:pPr>
      <w:bookmarkStart w:id="0" w:name="_heading=h.tyjcwt" w:colFirst="0" w:colLast="0"/>
      <w:bookmarkEnd w:id="0"/>
      <w:r>
        <w:rPr>
          <w:b/>
          <w:color w:val="000000"/>
          <w:sz w:val="20"/>
          <w:szCs w:val="20"/>
        </w:rPr>
        <w:t xml:space="preserve">Zapytanie ofertowe nr </w:t>
      </w:r>
      <w:r>
        <w:rPr>
          <w:b/>
          <w:sz w:val="20"/>
          <w:szCs w:val="20"/>
        </w:rPr>
        <w:t>TSM</w:t>
      </w:r>
      <w:r>
        <w:rPr>
          <w:b/>
          <w:color w:val="000000"/>
          <w:sz w:val="20"/>
          <w:szCs w:val="20"/>
        </w:rPr>
        <w:t>-W</w:t>
      </w:r>
      <w:r>
        <w:rPr>
          <w:b/>
          <w:sz w:val="20"/>
          <w:szCs w:val="20"/>
        </w:rPr>
        <w:t>S/2</w:t>
      </w:r>
      <w:r>
        <w:rPr>
          <w:b/>
          <w:color w:val="000000"/>
          <w:sz w:val="20"/>
          <w:szCs w:val="20"/>
        </w:rPr>
        <w:t xml:space="preserve"> z dnia </w:t>
      </w:r>
      <w:r>
        <w:rPr>
          <w:b/>
          <w:sz w:val="20"/>
          <w:szCs w:val="20"/>
        </w:rPr>
        <w:t>4 grudnia</w:t>
      </w:r>
      <w:r>
        <w:rPr>
          <w:b/>
          <w:color w:val="000000"/>
          <w:sz w:val="20"/>
          <w:szCs w:val="20"/>
        </w:rPr>
        <w:t xml:space="preserve"> 2020 r.</w:t>
      </w:r>
    </w:p>
    <w:p w14:paraId="51E51C3C" w14:textId="31D5BA9F" w:rsidR="00F37505" w:rsidRDefault="00FF2542">
      <w:pPr>
        <w:pBdr>
          <w:top w:val="nil"/>
          <w:left w:val="nil"/>
          <w:bottom w:val="nil"/>
          <w:right w:val="nil"/>
          <w:between w:val="nil"/>
        </w:pBdr>
        <w:spacing w:line="360" w:lineRule="auto"/>
        <w:ind w:left="0" w:hanging="2"/>
        <w:jc w:val="center"/>
        <w:rPr>
          <w:b/>
          <w:sz w:val="20"/>
          <w:szCs w:val="20"/>
        </w:rPr>
      </w:pPr>
      <w:bookmarkStart w:id="1" w:name="_heading=h.utw77m5jjiup" w:colFirst="0" w:colLast="0"/>
      <w:bookmarkEnd w:id="1"/>
      <w:r>
        <w:rPr>
          <w:b/>
          <w:sz w:val="20"/>
          <w:szCs w:val="20"/>
        </w:rPr>
        <w:t>zmieniono dnia 1</w:t>
      </w:r>
      <w:r w:rsidR="00E10C19">
        <w:rPr>
          <w:b/>
          <w:sz w:val="20"/>
          <w:szCs w:val="20"/>
        </w:rPr>
        <w:t>4</w:t>
      </w:r>
      <w:r w:rsidR="00946658">
        <w:rPr>
          <w:b/>
          <w:sz w:val="20"/>
          <w:szCs w:val="20"/>
        </w:rPr>
        <w:t xml:space="preserve"> </w:t>
      </w:r>
      <w:r>
        <w:rPr>
          <w:b/>
          <w:sz w:val="20"/>
          <w:szCs w:val="20"/>
        </w:rPr>
        <w:t>grudnia 2020</w:t>
      </w:r>
    </w:p>
    <w:p w14:paraId="5D78F9BE" w14:textId="77777777" w:rsidR="00F37505" w:rsidRDefault="00F37505">
      <w:pPr>
        <w:pBdr>
          <w:top w:val="nil"/>
          <w:left w:val="nil"/>
          <w:bottom w:val="nil"/>
          <w:right w:val="nil"/>
          <w:between w:val="nil"/>
        </w:pBdr>
        <w:spacing w:line="360" w:lineRule="auto"/>
        <w:ind w:left="0" w:hanging="2"/>
        <w:jc w:val="both"/>
        <w:rPr>
          <w:b/>
          <w:color w:val="000000"/>
          <w:sz w:val="20"/>
          <w:szCs w:val="20"/>
        </w:rPr>
      </w:pPr>
      <w:bookmarkStart w:id="2" w:name="_heading=h.6xit5qlt54j3" w:colFirst="0" w:colLast="0"/>
      <w:bookmarkEnd w:id="2"/>
    </w:p>
    <w:p w14:paraId="0511E6F6" w14:textId="77777777" w:rsidR="00F37505" w:rsidRDefault="00FF2542">
      <w:pPr>
        <w:numPr>
          <w:ilvl w:val="0"/>
          <w:numId w:val="8"/>
        </w:numPr>
        <w:pBdr>
          <w:top w:val="nil"/>
          <w:left w:val="nil"/>
          <w:bottom w:val="nil"/>
          <w:right w:val="nil"/>
          <w:between w:val="nil"/>
        </w:pBdr>
        <w:spacing w:line="360" w:lineRule="auto"/>
        <w:ind w:left="0" w:hanging="2"/>
        <w:jc w:val="both"/>
        <w:rPr>
          <w:b/>
          <w:color w:val="000000"/>
          <w:sz w:val="20"/>
          <w:szCs w:val="20"/>
        </w:rPr>
      </w:pPr>
      <w:r>
        <w:rPr>
          <w:b/>
          <w:color w:val="000000"/>
          <w:sz w:val="20"/>
          <w:szCs w:val="20"/>
        </w:rPr>
        <w:t>Informacje ogólne</w:t>
      </w:r>
    </w:p>
    <w:p w14:paraId="1AD6254A" w14:textId="77777777" w:rsidR="00F37505" w:rsidRDefault="00FF2542">
      <w:pPr>
        <w:numPr>
          <w:ilvl w:val="0"/>
          <w:numId w:val="12"/>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Zamówienie: Niniejsze zapytanie ofertowe dotyczy dostawy towarów potrzebnych w celu kompleksowej realizacji przez VIGO System Spółka Akcyjna </w:t>
      </w:r>
      <w:r>
        <w:rPr>
          <w:color w:val="000000"/>
          <w:sz w:val="20"/>
          <w:szCs w:val="20"/>
        </w:rPr>
        <w:br/>
        <w:t>z siedzibą w Ożarowie Mazowieckim projektu „</w:t>
      </w:r>
      <w:r>
        <w:rPr>
          <w:sz w:val="20"/>
          <w:szCs w:val="20"/>
        </w:rPr>
        <w:t>Technologie materiałów półprzewodnikowych dla elektroniki dużych mocy i wysokich częstotliwości” w ramach konkursu TECHMATSTRATEG1/2017</w:t>
      </w:r>
    </w:p>
    <w:p w14:paraId="24614B05" w14:textId="77777777" w:rsidR="00F37505" w:rsidRDefault="00FF2542">
      <w:pPr>
        <w:numPr>
          <w:ilvl w:val="0"/>
          <w:numId w:val="12"/>
        </w:numPr>
        <w:pBdr>
          <w:top w:val="nil"/>
          <w:left w:val="nil"/>
          <w:bottom w:val="nil"/>
          <w:right w:val="nil"/>
          <w:between w:val="nil"/>
        </w:pBdr>
        <w:spacing w:line="360" w:lineRule="auto"/>
        <w:ind w:left="0" w:hanging="2"/>
        <w:jc w:val="both"/>
        <w:rPr>
          <w:color w:val="000000"/>
          <w:sz w:val="20"/>
          <w:szCs w:val="20"/>
        </w:rPr>
      </w:pPr>
      <w:r>
        <w:rPr>
          <w:color w:val="000000"/>
          <w:sz w:val="20"/>
          <w:szCs w:val="20"/>
        </w:rPr>
        <w:t>Zamawiający: VIGO System Spółka Akcyjna z siedzibą w Ożarowie Mazowieckim, ul. Poznańska 129/133, 05-850 Ożarów Mazowiecki, wpisana do Rejestru Przedsiębiorców Krajowego Rejestru Sądowego prowadzonego przez Sąd Rejonowy dla m.st. Warszawy w Warszawie, Wydział XIV Gospodarczy Krajowego Rejestru Sądowego, pod numerem KRS 0000113394, posiadająca numer NIP: 5270207340, REGON: 010265179, o kapitale zakładowym w wysokości 729.000,00 złotych (w całości wpłaconym).</w:t>
      </w:r>
    </w:p>
    <w:p w14:paraId="4387CF11" w14:textId="77777777" w:rsidR="00F37505" w:rsidRDefault="00F37505">
      <w:pPr>
        <w:pBdr>
          <w:top w:val="nil"/>
          <w:left w:val="nil"/>
          <w:bottom w:val="nil"/>
          <w:right w:val="nil"/>
          <w:between w:val="nil"/>
        </w:pBdr>
        <w:spacing w:line="360" w:lineRule="auto"/>
        <w:ind w:left="0" w:hanging="2"/>
        <w:jc w:val="both"/>
        <w:rPr>
          <w:b/>
          <w:color w:val="000000"/>
          <w:sz w:val="20"/>
          <w:szCs w:val="20"/>
        </w:rPr>
      </w:pPr>
    </w:p>
    <w:p w14:paraId="4C1F8742" w14:textId="77777777" w:rsidR="00F37505" w:rsidRDefault="00FF2542">
      <w:pPr>
        <w:numPr>
          <w:ilvl w:val="0"/>
          <w:numId w:val="3"/>
        </w:numPr>
        <w:pBdr>
          <w:top w:val="nil"/>
          <w:left w:val="nil"/>
          <w:bottom w:val="nil"/>
          <w:right w:val="nil"/>
          <w:between w:val="nil"/>
        </w:pBdr>
        <w:spacing w:line="360" w:lineRule="auto"/>
        <w:ind w:left="0" w:hanging="2"/>
        <w:jc w:val="both"/>
        <w:rPr>
          <w:b/>
          <w:color w:val="000000"/>
          <w:sz w:val="20"/>
          <w:szCs w:val="20"/>
        </w:rPr>
      </w:pPr>
      <w:r>
        <w:rPr>
          <w:b/>
          <w:color w:val="000000"/>
          <w:sz w:val="20"/>
          <w:szCs w:val="20"/>
        </w:rPr>
        <w:t>Opis przedmiotu zamówienia</w:t>
      </w:r>
    </w:p>
    <w:p w14:paraId="7094BEC6" w14:textId="77777777" w:rsidR="00F37505" w:rsidRDefault="00FF2542">
      <w:pPr>
        <w:numPr>
          <w:ilvl w:val="0"/>
          <w:numId w:val="4"/>
        </w:numPr>
        <w:pBdr>
          <w:top w:val="nil"/>
          <w:left w:val="nil"/>
          <w:bottom w:val="nil"/>
          <w:right w:val="nil"/>
          <w:between w:val="nil"/>
        </w:pBdr>
        <w:spacing w:line="360" w:lineRule="auto"/>
        <w:ind w:left="0" w:hanging="2"/>
        <w:jc w:val="both"/>
        <w:rPr>
          <w:color w:val="000000"/>
          <w:sz w:val="20"/>
          <w:szCs w:val="20"/>
        </w:rPr>
      </w:pPr>
      <w:bookmarkStart w:id="3" w:name="_heading=h.3dy6vkm" w:colFirst="0" w:colLast="0"/>
      <w:bookmarkStart w:id="4" w:name="_Hlk58846685"/>
      <w:bookmarkEnd w:id="3"/>
      <w:r>
        <w:rPr>
          <w:color w:val="000000"/>
          <w:sz w:val="20"/>
          <w:szCs w:val="20"/>
        </w:rPr>
        <w:t>Przedmiotem Zamówienia jest dostawa towarów potrzebnych do realizacji przez Zamawiającego projektu pod nazwą „</w:t>
      </w:r>
      <w:r>
        <w:rPr>
          <w:sz w:val="20"/>
          <w:szCs w:val="20"/>
        </w:rPr>
        <w:t>Technologie materiałów półprzewodnikowych dla elektroniki dużych mocy i wysokich częstotliwości” w ramach konkursu TECHMATSTRATEG1/2017, umowa o dofinansowanie z dnia 18 grudnia 2017 r. nr TECHMATSTRATEG1/346922/4/NCBR/2017 zawarta z Narodowym Centrum Badań i Rozwoju.</w:t>
      </w:r>
      <w:r>
        <w:rPr>
          <w:sz w:val="20"/>
          <w:szCs w:val="20"/>
        </w:rPr>
        <w:tab/>
      </w:r>
      <w:r>
        <w:rPr>
          <w:sz w:val="20"/>
          <w:szCs w:val="20"/>
        </w:rPr>
        <w:tab/>
      </w:r>
      <w:r>
        <w:rPr>
          <w:sz w:val="20"/>
          <w:szCs w:val="20"/>
        </w:rPr>
        <w:tab/>
      </w:r>
    </w:p>
    <w:p w14:paraId="15679CEE" w14:textId="086928E7" w:rsidR="00F37505" w:rsidRDefault="00FF2542" w:rsidP="005611FA">
      <w:pPr>
        <w:numPr>
          <w:ilvl w:val="0"/>
          <w:numId w:val="18"/>
        </w:numPr>
        <w:pBdr>
          <w:top w:val="nil"/>
          <w:left w:val="nil"/>
          <w:bottom w:val="nil"/>
          <w:right w:val="nil"/>
          <w:between w:val="nil"/>
        </w:pBdr>
        <w:spacing w:line="360" w:lineRule="auto"/>
        <w:ind w:leftChars="0" w:firstLineChars="0"/>
        <w:jc w:val="both"/>
        <w:rPr>
          <w:color w:val="000000"/>
          <w:sz w:val="20"/>
          <w:szCs w:val="20"/>
        </w:rPr>
      </w:pPr>
      <w:r>
        <w:rPr>
          <w:color w:val="000000"/>
          <w:sz w:val="20"/>
          <w:szCs w:val="20"/>
        </w:rPr>
        <w:t xml:space="preserve">Przedmiotem zamówienia jest dostawa </w:t>
      </w:r>
      <w:r w:rsidR="005611FA">
        <w:rPr>
          <w:color w:val="000000"/>
          <w:sz w:val="20"/>
          <w:szCs w:val="20"/>
        </w:rPr>
        <w:t>dla Zamawianego</w:t>
      </w:r>
      <w:r>
        <w:rPr>
          <w:color w:val="000000"/>
          <w:sz w:val="20"/>
          <w:szCs w:val="20"/>
        </w:rPr>
        <w:t xml:space="preserve"> </w:t>
      </w:r>
      <w:r>
        <w:rPr>
          <w:sz w:val="20"/>
          <w:szCs w:val="20"/>
        </w:rPr>
        <w:t>części grafitowych reaktora MOCVD Aixtron AIX2800 G4.</w:t>
      </w:r>
    </w:p>
    <w:p w14:paraId="42FC189F" w14:textId="77777777" w:rsidR="00F37505" w:rsidRDefault="00FF2542">
      <w:pPr>
        <w:numPr>
          <w:ilvl w:val="0"/>
          <w:numId w:val="18"/>
        </w:numPr>
        <w:pBdr>
          <w:top w:val="nil"/>
          <w:left w:val="nil"/>
          <w:bottom w:val="nil"/>
          <w:right w:val="nil"/>
          <w:between w:val="nil"/>
        </w:pBdr>
        <w:spacing w:line="360" w:lineRule="auto"/>
        <w:ind w:left="0" w:hanging="2"/>
        <w:jc w:val="both"/>
        <w:rPr>
          <w:color w:val="000000"/>
          <w:sz w:val="20"/>
          <w:szCs w:val="20"/>
        </w:rPr>
      </w:pPr>
      <w:r>
        <w:rPr>
          <w:sz w:val="20"/>
          <w:szCs w:val="20"/>
        </w:rPr>
        <w:t>Szczegółowy zakres przedmiotu zamówienia obejmuje następujące elementy:</w:t>
      </w:r>
    </w:p>
    <w:p w14:paraId="5C497483" w14:textId="77777777" w:rsidR="00F37505" w:rsidRDefault="00FF2542">
      <w:pPr>
        <w:numPr>
          <w:ilvl w:val="0"/>
          <w:numId w:val="19"/>
        </w:numPr>
        <w:pBdr>
          <w:top w:val="nil"/>
          <w:left w:val="nil"/>
          <w:bottom w:val="nil"/>
          <w:right w:val="nil"/>
          <w:between w:val="nil"/>
        </w:pBdr>
        <w:spacing w:line="360" w:lineRule="auto"/>
        <w:ind w:left="0" w:hanging="2"/>
        <w:jc w:val="both"/>
        <w:rPr>
          <w:sz w:val="20"/>
          <w:szCs w:val="20"/>
        </w:rPr>
      </w:pPr>
      <w:r>
        <w:rPr>
          <w:sz w:val="20"/>
          <w:szCs w:val="20"/>
        </w:rPr>
        <w:t>2 szt.  zestaw 12 satelitek 4" na płytki 2" dla G4</w:t>
      </w:r>
    </w:p>
    <w:p w14:paraId="09079CE3" w14:textId="77777777" w:rsidR="00F37505" w:rsidRDefault="00FF2542">
      <w:pPr>
        <w:numPr>
          <w:ilvl w:val="0"/>
          <w:numId w:val="19"/>
        </w:numPr>
        <w:pBdr>
          <w:top w:val="nil"/>
          <w:left w:val="nil"/>
          <w:bottom w:val="nil"/>
          <w:right w:val="nil"/>
          <w:between w:val="nil"/>
        </w:pBdr>
        <w:spacing w:line="360" w:lineRule="auto"/>
        <w:ind w:left="0" w:hanging="2"/>
        <w:jc w:val="both"/>
        <w:rPr>
          <w:sz w:val="20"/>
          <w:szCs w:val="20"/>
        </w:rPr>
      </w:pPr>
      <w:r>
        <w:rPr>
          <w:sz w:val="20"/>
          <w:szCs w:val="20"/>
        </w:rPr>
        <w:t>1 szt.    collector top</w:t>
      </w:r>
    </w:p>
    <w:p w14:paraId="041A5509" w14:textId="77777777" w:rsidR="00F37505" w:rsidRDefault="00FF2542">
      <w:pPr>
        <w:numPr>
          <w:ilvl w:val="0"/>
          <w:numId w:val="19"/>
        </w:numPr>
        <w:pBdr>
          <w:top w:val="nil"/>
          <w:left w:val="nil"/>
          <w:bottom w:val="nil"/>
          <w:right w:val="nil"/>
          <w:between w:val="nil"/>
        </w:pBdr>
        <w:spacing w:line="360" w:lineRule="auto"/>
        <w:ind w:left="0" w:hanging="2"/>
        <w:jc w:val="both"/>
        <w:rPr>
          <w:sz w:val="20"/>
          <w:szCs w:val="20"/>
        </w:rPr>
      </w:pPr>
      <w:r>
        <w:rPr>
          <w:sz w:val="20"/>
          <w:szCs w:val="20"/>
        </w:rPr>
        <w:t>1 szt.    collector bottom</w:t>
      </w:r>
    </w:p>
    <w:p w14:paraId="013CDFF6" w14:textId="77777777" w:rsidR="00F37505" w:rsidRDefault="00FF2542">
      <w:pPr>
        <w:numPr>
          <w:ilvl w:val="0"/>
          <w:numId w:val="19"/>
        </w:numPr>
        <w:pBdr>
          <w:top w:val="nil"/>
          <w:left w:val="nil"/>
          <w:bottom w:val="nil"/>
          <w:right w:val="nil"/>
          <w:between w:val="nil"/>
        </w:pBdr>
        <w:spacing w:line="360" w:lineRule="auto"/>
        <w:ind w:left="0" w:hanging="2"/>
        <w:jc w:val="both"/>
        <w:rPr>
          <w:sz w:val="20"/>
          <w:szCs w:val="20"/>
        </w:rPr>
      </w:pPr>
      <w:r>
        <w:rPr>
          <w:sz w:val="20"/>
          <w:szCs w:val="20"/>
        </w:rPr>
        <w:t xml:space="preserve">1 szt.    collector center </w:t>
      </w:r>
    </w:p>
    <w:p w14:paraId="1768A1DB" w14:textId="77777777" w:rsidR="00F37505" w:rsidRDefault="00FF2542">
      <w:pPr>
        <w:numPr>
          <w:ilvl w:val="0"/>
          <w:numId w:val="18"/>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Jeżeli w opisie przedmiotu zamówienia wskazano jakikolwiek znak towarowy, patent, rodzaj czy specyficzne pochodzenie należy przyjąć, że wskazane znaki towarowe, patenty, rodzaje czy pochodzenie określają parametry techniczne, eksploatacyjne, użytkowe, co oznacza, że Zamawiający dopuszcza złożenie oferty w tej części przedmiotu zamówienia o równoważnych lub lepszych parametrach </w:t>
      </w:r>
      <w:r>
        <w:rPr>
          <w:color w:val="000000"/>
          <w:sz w:val="20"/>
          <w:szCs w:val="20"/>
        </w:rPr>
        <w:lastRenderedPageBreak/>
        <w:t xml:space="preserve">technicznych, eksploatacyjnych i użytkowych. Wszelkie wskazanie określonego typu należy traktować </w:t>
      </w:r>
      <w:r>
        <w:rPr>
          <w:color w:val="000000"/>
          <w:sz w:val="20"/>
          <w:szCs w:val="20"/>
          <w:u w:val="single"/>
        </w:rPr>
        <w:t>jako przykładowe i pomocnicze</w:t>
      </w:r>
      <w:r>
        <w:rPr>
          <w:color w:val="000000"/>
          <w:sz w:val="20"/>
          <w:szCs w:val="20"/>
        </w:rPr>
        <w:t>.</w:t>
      </w:r>
    </w:p>
    <w:p w14:paraId="24161EF6" w14:textId="77777777" w:rsidR="00F37505" w:rsidRDefault="00FF2542">
      <w:pPr>
        <w:numPr>
          <w:ilvl w:val="0"/>
          <w:numId w:val="18"/>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Zamawiający nie dopuszcza możliwości składania ofert częściowych. Podział </w:t>
      </w:r>
      <w:r>
        <w:rPr>
          <w:sz w:val="20"/>
          <w:szCs w:val="20"/>
        </w:rPr>
        <w:t>zamówienia</w:t>
      </w:r>
      <w:r>
        <w:rPr>
          <w:color w:val="000000"/>
          <w:sz w:val="20"/>
          <w:szCs w:val="20"/>
        </w:rPr>
        <w:t xml:space="preserve"> na </w:t>
      </w:r>
      <w:r>
        <w:rPr>
          <w:sz w:val="20"/>
          <w:szCs w:val="20"/>
        </w:rPr>
        <w:t>części</w:t>
      </w:r>
      <w:r>
        <w:rPr>
          <w:color w:val="000000"/>
          <w:sz w:val="20"/>
          <w:szCs w:val="20"/>
        </w:rPr>
        <w:t xml:space="preserve"> jest </w:t>
      </w:r>
      <w:r>
        <w:rPr>
          <w:sz w:val="20"/>
          <w:szCs w:val="20"/>
        </w:rPr>
        <w:t>technologicznie nieuzasadniony, warunki rynkowe i technologiczne powodują, że dostawy w mniejszych częściach powodowałyby utrudnienia dla Zamawiającego w prawidłowym osiągnięciu celów projektu.</w:t>
      </w:r>
    </w:p>
    <w:p w14:paraId="7FAE7E85" w14:textId="77777777" w:rsidR="00F37505" w:rsidRDefault="00F37505">
      <w:pPr>
        <w:pBdr>
          <w:top w:val="nil"/>
          <w:left w:val="nil"/>
          <w:bottom w:val="nil"/>
          <w:right w:val="nil"/>
          <w:between w:val="nil"/>
        </w:pBdr>
        <w:spacing w:line="360" w:lineRule="auto"/>
        <w:ind w:left="0" w:hanging="2"/>
        <w:jc w:val="both"/>
        <w:rPr>
          <w:sz w:val="20"/>
          <w:szCs w:val="20"/>
        </w:rPr>
      </w:pPr>
      <w:bookmarkStart w:id="5" w:name="_heading=h.30j0zll" w:colFirst="0" w:colLast="0"/>
      <w:bookmarkEnd w:id="4"/>
      <w:bookmarkEnd w:id="5"/>
    </w:p>
    <w:p w14:paraId="6438B0E2" w14:textId="77777777" w:rsidR="00F37505" w:rsidRDefault="00FF2542">
      <w:pPr>
        <w:numPr>
          <w:ilvl w:val="0"/>
          <w:numId w:val="6"/>
        </w:numPr>
        <w:pBdr>
          <w:top w:val="nil"/>
          <w:left w:val="nil"/>
          <w:bottom w:val="nil"/>
          <w:right w:val="nil"/>
          <w:between w:val="nil"/>
        </w:pBdr>
        <w:spacing w:line="360" w:lineRule="auto"/>
        <w:ind w:left="0" w:hanging="2"/>
        <w:jc w:val="both"/>
        <w:rPr>
          <w:b/>
          <w:color w:val="000000"/>
          <w:sz w:val="20"/>
          <w:szCs w:val="20"/>
        </w:rPr>
      </w:pPr>
      <w:r>
        <w:rPr>
          <w:b/>
          <w:color w:val="000000"/>
          <w:sz w:val="20"/>
          <w:szCs w:val="20"/>
        </w:rPr>
        <w:t xml:space="preserve">Termin realizacji Zamówienia: </w:t>
      </w:r>
    </w:p>
    <w:p w14:paraId="4788BA69" w14:textId="2A26A789" w:rsidR="00F37505" w:rsidRDefault="00FF2542">
      <w:pPr>
        <w:pBdr>
          <w:top w:val="nil"/>
          <w:left w:val="nil"/>
          <w:bottom w:val="nil"/>
          <w:right w:val="nil"/>
          <w:between w:val="nil"/>
        </w:pBdr>
        <w:spacing w:line="360" w:lineRule="auto"/>
        <w:ind w:left="0" w:hanging="2"/>
        <w:jc w:val="both"/>
        <w:rPr>
          <w:b/>
          <w:sz w:val="20"/>
          <w:szCs w:val="20"/>
        </w:rPr>
      </w:pPr>
      <w:bookmarkStart w:id="6" w:name="_Hlk58846738"/>
      <w:r>
        <w:rPr>
          <w:b/>
          <w:sz w:val="20"/>
          <w:szCs w:val="20"/>
        </w:rPr>
        <w:t>16 tygodni od dnia złożenia zamówienia.</w:t>
      </w:r>
      <w:r w:rsidR="005611FA">
        <w:rPr>
          <w:b/>
          <w:sz w:val="20"/>
          <w:szCs w:val="20"/>
        </w:rPr>
        <w:t xml:space="preserve"> </w:t>
      </w:r>
      <w:bookmarkEnd w:id="6"/>
      <w:r w:rsidR="005611FA" w:rsidRPr="005611FA">
        <w:rPr>
          <w:b/>
          <w:sz w:val="20"/>
          <w:szCs w:val="20"/>
        </w:rPr>
        <w:t>Zamawiający wymaga zastosowania zasady dostawy EXW  I</w:t>
      </w:r>
      <w:r w:rsidR="005611FA">
        <w:rPr>
          <w:b/>
          <w:sz w:val="20"/>
          <w:szCs w:val="20"/>
        </w:rPr>
        <w:t>n</w:t>
      </w:r>
      <w:r w:rsidR="005611FA" w:rsidRPr="005611FA">
        <w:rPr>
          <w:b/>
          <w:sz w:val="20"/>
          <w:szCs w:val="20"/>
        </w:rPr>
        <w:t>coterms 2020. EXW (ex works) tj. za moment dostarczenia towaru uznaje się pozostawienie go do dyspozycji kupującego na terenie wskazanym przez dostawcę.(fabryka, zakład itp.).</w:t>
      </w:r>
    </w:p>
    <w:p w14:paraId="0C80C452" w14:textId="77777777" w:rsidR="005611FA" w:rsidRDefault="005611FA">
      <w:pPr>
        <w:pBdr>
          <w:top w:val="nil"/>
          <w:left w:val="nil"/>
          <w:bottom w:val="nil"/>
          <w:right w:val="nil"/>
          <w:between w:val="nil"/>
        </w:pBdr>
        <w:spacing w:line="360" w:lineRule="auto"/>
        <w:ind w:left="0" w:hanging="2"/>
        <w:jc w:val="both"/>
        <w:rPr>
          <w:b/>
          <w:color w:val="000000"/>
          <w:sz w:val="20"/>
          <w:szCs w:val="20"/>
        </w:rPr>
      </w:pPr>
    </w:p>
    <w:p w14:paraId="63641733" w14:textId="77777777" w:rsidR="00F37505" w:rsidRDefault="00FF2542">
      <w:pPr>
        <w:numPr>
          <w:ilvl w:val="0"/>
          <w:numId w:val="6"/>
        </w:numPr>
        <w:pBdr>
          <w:top w:val="nil"/>
          <w:left w:val="nil"/>
          <w:bottom w:val="nil"/>
          <w:right w:val="nil"/>
          <w:between w:val="nil"/>
        </w:pBdr>
        <w:spacing w:line="360" w:lineRule="auto"/>
        <w:ind w:left="0" w:hanging="2"/>
        <w:jc w:val="both"/>
        <w:rPr>
          <w:b/>
          <w:color w:val="000000"/>
          <w:sz w:val="20"/>
          <w:szCs w:val="20"/>
        </w:rPr>
      </w:pPr>
      <w:r>
        <w:rPr>
          <w:b/>
          <w:color w:val="000000"/>
          <w:sz w:val="20"/>
          <w:szCs w:val="20"/>
        </w:rPr>
        <w:t>Warunki udziału w postępowaniu oraz opis sposobu dokonywania oceny ich spełniania</w:t>
      </w:r>
    </w:p>
    <w:p w14:paraId="11DADD31" w14:textId="77777777" w:rsidR="00F37505" w:rsidRDefault="00FF2542">
      <w:pPr>
        <w:numPr>
          <w:ilvl w:val="0"/>
          <w:numId w:val="5"/>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Wykonawca ubiegający się o udzielenie przedmiotowego zamówienia powinien złożyć podpisany </w:t>
      </w:r>
      <w:r>
        <w:rPr>
          <w:b/>
          <w:color w:val="000000"/>
          <w:sz w:val="20"/>
          <w:szCs w:val="20"/>
        </w:rPr>
        <w:t xml:space="preserve">formularz ofertowy, </w:t>
      </w:r>
      <w:r>
        <w:rPr>
          <w:color w:val="000000"/>
          <w:sz w:val="20"/>
          <w:szCs w:val="20"/>
        </w:rPr>
        <w:t>przygotowany według wzoru określonego</w:t>
      </w:r>
      <w:r>
        <w:rPr>
          <w:sz w:val="20"/>
          <w:szCs w:val="20"/>
        </w:rPr>
        <w:t xml:space="preserve"> </w:t>
      </w:r>
      <w:r>
        <w:rPr>
          <w:b/>
          <w:color w:val="000000"/>
          <w:sz w:val="20"/>
          <w:szCs w:val="20"/>
        </w:rPr>
        <w:t>w załączniku</w:t>
      </w:r>
      <w:r>
        <w:rPr>
          <w:color w:val="000000"/>
          <w:sz w:val="20"/>
          <w:szCs w:val="20"/>
        </w:rPr>
        <w:t xml:space="preserve"> </w:t>
      </w:r>
      <w:r>
        <w:rPr>
          <w:b/>
          <w:color w:val="000000"/>
          <w:sz w:val="20"/>
          <w:szCs w:val="20"/>
        </w:rPr>
        <w:t xml:space="preserve">nr 1 </w:t>
      </w:r>
      <w:r>
        <w:rPr>
          <w:color w:val="000000"/>
          <w:sz w:val="20"/>
          <w:szCs w:val="20"/>
        </w:rPr>
        <w:t>do Zapytania ofertowego.</w:t>
      </w:r>
    </w:p>
    <w:p w14:paraId="1464563A" w14:textId="77777777" w:rsidR="00F37505" w:rsidRDefault="00FF2542">
      <w:pPr>
        <w:numPr>
          <w:ilvl w:val="0"/>
          <w:numId w:val="5"/>
        </w:numPr>
        <w:pBdr>
          <w:top w:val="nil"/>
          <w:left w:val="nil"/>
          <w:bottom w:val="nil"/>
          <w:right w:val="nil"/>
          <w:between w:val="nil"/>
        </w:pBdr>
        <w:spacing w:line="360" w:lineRule="auto"/>
        <w:ind w:left="0" w:hanging="2"/>
        <w:jc w:val="both"/>
        <w:rPr>
          <w:color w:val="000000"/>
          <w:sz w:val="20"/>
          <w:szCs w:val="20"/>
        </w:rPr>
      </w:pPr>
      <w:r>
        <w:rPr>
          <w:color w:val="000000"/>
          <w:sz w:val="20"/>
          <w:szCs w:val="20"/>
        </w:rPr>
        <w:t>Niezależnie od warunków wskazanych powyżej, wykonawca:</w:t>
      </w:r>
    </w:p>
    <w:p w14:paraId="684CB61A" w14:textId="77777777" w:rsidR="00F37505" w:rsidRDefault="00FF2542">
      <w:pPr>
        <w:numPr>
          <w:ilvl w:val="0"/>
          <w:numId w:val="11"/>
        </w:numPr>
        <w:pBdr>
          <w:top w:val="nil"/>
          <w:left w:val="nil"/>
          <w:bottom w:val="nil"/>
          <w:right w:val="nil"/>
          <w:between w:val="nil"/>
        </w:pBdr>
        <w:spacing w:line="360" w:lineRule="auto"/>
        <w:ind w:left="0" w:hanging="2"/>
        <w:jc w:val="both"/>
        <w:rPr>
          <w:color w:val="000000"/>
          <w:sz w:val="20"/>
          <w:szCs w:val="20"/>
        </w:rPr>
      </w:pPr>
      <w:bookmarkStart w:id="7" w:name="_heading=h.1t3h5sf" w:colFirst="0" w:colLast="0"/>
      <w:bookmarkEnd w:id="7"/>
      <w:r>
        <w:rPr>
          <w:color w:val="000000"/>
          <w:sz w:val="20"/>
          <w:szCs w:val="20"/>
        </w:rPr>
        <w:t xml:space="preserve">powinien posiadać uprawnienia do wykonywania określonej działalności lub czynności, jeżeli przepisy prawa nakładają obowiązek ich posiadania;  </w:t>
      </w:r>
    </w:p>
    <w:p w14:paraId="61F2E4C7" w14:textId="77777777" w:rsidR="00F37505" w:rsidRDefault="00FF2542">
      <w:pPr>
        <w:numPr>
          <w:ilvl w:val="0"/>
          <w:numId w:val="11"/>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powinien posiadać niezbędną wiedzę, doświadczenie oraz potencjał techniczny i ludzki do wykonania Zamówienia; </w:t>
      </w:r>
    </w:p>
    <w:p w14:paraId="3E3F7E42" w14:textId="77777777" w:rsidR="00F37505" w:rsidRDefault="00FF2542">
      <w:pPr>
        <w:numPr>
          <w:ilvl w:val="0"/>
          <w:numId w:val="11"/>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powinien znajdować się w sytuacji ekonomicznej i finansowej zapewniającej wykonanie Zamówienia </w:t>
      </w:r>
    </w:p>
    <w:p w14:paraId="24DB8D42" w14:textId="77777777" w:rsidR="00F37505" w:rsidRDefault="00FF2542">
      <w:pPr>
        <w:numPr>
          <w:ilvl w:val="0"/>
          <w:numId w:val="11"/>
        </w:numPr>
        <w:pBdr>
          <w:top w:val="nil"/>
          <w:left w:val="nil"/>
          <w:bottom w:val="nil"/>
          <w:right w:val="nil"/>
          <w:between w:val="nil"/>
        </w:pBdr>
        <w:spacing w:line="360" w:lineRule="auto"/>
        <w:ind w:left="0" w:hanging="2"/>
        <w:jc w:val="both"/>
        <w:rPr>
          <w:color w:val="000000"/>
          <w:sz w:val="20"/>
          <w:szCs w:val="20"/>
        </w:rPr>
      </w:pPr>
      <w:r>
        <w:rPr>
          <w:color w:val="000000"/>
          <w:sz w:val="20"/>
          <w:szCs w:val="20"/>
        </w:rPr>
        <w:t>nie powinien zalegać z opłacaniem podatków, opłat oraz składek na ubezpieczenia społeczne.</w:t>
      </w:r>
    </w:p>
    <w:p w14:paraId="15C6EA4E" w14:textId="77777777" w:rsidR="00F37505" w:rsidRDefault="00FF2542">
      <w:pPr>
        <w:numPr>
          <w:ilvl w:val="0"/>
          <w:numId w:val="5"/>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Ocena spełnienia warunków udziału w postępowaniu odbywać się będzie na podstawie złożonych przez wykonawcę oświadczeń zawartych w </w:t>
      </w:r>
      <w:r>
        <w:rPr>
          <w:b/>
          <w:color w:val="000000"/>
          <w:sz w:val="20"/>
          <w:szCs w:val="20"/>
        </w:rPr>
        <w:t xml:space="preserve">załączniku nr 1 </w:t>
      </w:r>
      <w:r>
        <w:rPr>
          <w:color w:val="000000"/>
          <w:sz w:val="20"/>
          <w:szCs w:val="20"/>
        </w:rPr>
        <w:t>do Zapytania ofertowego.</w:t>
      </w:r>
    </w:p>
    <w:p w14:paraId="0B177733" w14:textId="77777777" w:rsidR="00F37505" w:rsidRDefault="00FF2542">
      <w:pPr>
        <w:numPr>
          <w:ilvl w:val="0"/>
          <w:numId w:val="5"/>
        </w:numPr>
        <w:pBdr>
          <w:top w:val="nil"/>
          <w:left w:val="nil"/>
          <w:bottom w:val="nil"/>
          <w:right w:val="nil"/>
          <w:between w:val="nil"/>
        </w:pBdr>
        <w:spacing w:line="360" w:lineRule="auto"/>
        <w:ind w:left="0" w:hanging="2"/>
        <w:jc w:val="both"/>
        <w:rPr>
          <w:color w:val="000000"/>
          <w:sz w:val="20"/>
          <w:szCs w:val="20"/>
        </w:rPr>
      </w:pPr>
      <w:r>
        <w:rPr>
          <w:color w:val="000000"/>
          <w:sz w:val="20"/>
          <w:szCs w:val="20"/>
        </w:rPr>
        <w:t>Wykonawcy mogą wspólnie ubiegać się o udzielenie zamówienia. W takim przypadku:</w:t>
      </w:r>
    </w:p>
    <w:p w14:paraId="1E44903C" w14:textId="77777777" w:rsidR="00F37505" w:rsidRDefault="00FF2542">
      <w:pPr>
        <w:pBdr>
          <w:top w:val="nil"/>
          <w:left w:val="nil"/>
          <w:bottom w:val="nil"/>
          <w:right w:val="nil"/>
          <w:between w:val="nil"/>
        </w:pBdr>
        <w:spacing w:line="360" w:lineRule="auto"/>
        <w:ind w:left="0" w:hanging="2"/>
        <w:jc w:val="both"/>
        <w:rPr>
          <w:color w:val="000000"/>
          <w:sz w:val="20"/>
          <w:szCs w:val="20"/>
        </w:rPr>
      </w:pPr>
      <w:r>
        <w:rPr>
          <w:color w:val="000000"/>
          <w:sz w:val="20"/>
          <w:szCs w:val="20"/>
        </w:rPr>
        <w:t>podmioty te są zobowiązane do ustanowienia pełnomocnika w postępowaniu o udzielenie zamówienia albo do reprezentowania w postępowaniu i zawarcia umowy w sprawie zamówienia i solidarnej odpowiedzialności za jego realizację na zasadach art. 366 Kodeksu cywilnego; podmioty te, w przypadku wybrania ich oferty jako najkorzystniejszej, zobowiązane są przedłożyć Zamawiającemu, przed podpisaniem umowy, poświadczoną za zgodność z oryginałem kopię umowy regulującej współpracę tych podmiotów;</w:t>
      </w:r>
    </w:p>
    <w:p w14:paraId="475E03D2" w14:textId="77777777" w:rsidR="00F37505" w:rsidRDefault="00FF2542">
      <w:p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żaden z podmiotów wspólnie ubiegających się o udzielenie zamówienia nie może podlegać wykluczeniu z postępowania; przy ocenie oferty złożonej przez Wykonawców wspólnie ubiegających się o udzielenie zamówienia, Zamawiający będzie brał pod uwagę łącznie uprawnienia Wykonawców do wykonywania </w:t>
      </w:r>
      <w:r>
        <w:rPr>
          <w:color w:val="000000"/>
          <w:sz w:val="20"/>
          <w:szCs w:val="20"/>
        </w:rPr>
        <w:lastRenderedPageBreak/>
        <w:t>działalności/czynności wchodzących w zakres zamówienia, ich łączny potencjał techniczny lub zawodowy do wykonywania zamówienia, a także ich łączną sytuację ekonomiczną lub finansową.</w:t>
      </w:r>
    </w:p>
    <w:p w14:paraId="7CC567B3" w14:textId="77777777" w:rsidR="00F37505" w:rsidRDefault="00F37505">
      <w:pPr>
        <w:pBdr>
          <w:top w:val="nil"/>
          <w:left w:val="nil"/>
          <w:bottom w:val="nil"/>
          <w:right w:val="nil"/>
          <w:between w:val="nil"/>
        </w:pBdr>
        <w:spacing w:line="360" w:lineRule="auto"/>
        <w:ind w:left="0" w:hanging="2"/>
        <w:jc w:val="both"/>
        <w:rPr>
          <w:b/>
          <w:color w:val="000000"/>
          <w:sz w:val="20"/>
          <w:szCs w:val="20"/>
        </w:rPr>
      </w:pPr>
    </w:p>
    <w:p w14:paraId="3C284B1E" w14:textId="77777777" w:rsidR="00F37505" w:rsidRDefault="00FF2542">
      <w:pPr>
        <w:numPr>
          <w:ilvl w:val="0"/>
          <w:numId w:val="6"/>
        </w:numPr>
        <w:pBdr>
          <w:top w:val="nil"/>
          <w:left w:val="nil"/>
          <w:bottom w:val="nil"/>
          <w:right w:val="nil"/>
          <w:between w:val="nil"/>
        </w:pBdr>
        <w:spacing w:line="360" w:lineRule="auto"/>
        <w:ind w:left="0" w:hanging="2"/>
        <w:jc w:val="both"/>
        <w:rPr>
          <w:b/>
          <w:color w:val="000000"/>
          <w:sz w:val="20"/>
          <w:szCs w:val="20"/>
        </w:rPr>
      </w:pPr>
      <w:r>
        <w:rPr>
          <w:b/>
          <w:color w:val="000000"/>
          <w:sz w:val="20"/>
          <w:szCs w:val="20"/>
        </w:rPr>
        <w:t>Informacje na temat zakresu wykluczenia – podmioty powiązane</w:t>
      </w:r>
    </w:p>
    <w:p w14:paraId="70D698EF" w14:textId="77777777" w:rsidR="00F37505" w:rsidRDefault="00FF2542">
      <w:p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1. Zamówienie nie może być udzielone podmiotom powiązanym z Zamawiającym. Za wykonawcę powiązanego uznaje się podmiot: </w:t>
      </w:r>
    </w:p>
    <w:p w14:paraId="73B5FD43" w14:textId="77777777" w:rsidR="00F37505" w:rsidRDefault="00FF2542">
      <w:p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a. powiązany lub będący jednostką zależną, współzależną lub dominującą w relacji z Zamawiającym  w rozumieniu ustawy z dnia 29 września 1994 r. o rachunkowości; </w:t>
      </w:r>
    </w:p>
    <w:p w14:paraId="27C1D7AC" w14:textId="77777777" w:rsidR="00F37505" w:rsidRDefault="00FF2542">
      <w:p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b. będący podmiotem pozostającym z Zamawiającym lub członkami jego organów w takim stosunku faktycznym lub prawnym, który może budzić uzasadnione wątpliwości co do bezstronności w wyborze dostawcy towaru lub usługi, w szczególności pozostającym w związku małżeńskim, stosunku pokrewieństwa lub powinowactwa do drugiego stopnia włącznie, stosunku przysposobienia, opieki lub kurateli, także poprzez członkostwo w organach dostawcy towaru lub usługi; </w:t>
      </w:r>
    </w:p>
    <w:p w14:paraId="527B9D5A" w14:textId="77777777" w:rsidR="00F37505" w:rsidRDefault="00FF2542">
      <w:p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c. będący podmiotem powiązanym lub podmiotem partnerskim w stosunku do Zamawiającego  w rozumieniu Rozporządzenia nr 651/2014; </w:t>
      </w:r>
    </w:p>
    <w:p w14:paraId="6B50648D" w14:textId="77777777" w:rsidR="00F37505" w:rsidRDefault="00FF2542">
      <w:pPr>
        <w:pBdr>
          <w:top w:val="nil"/>
          <w:left w:val="nil"/>
          <w:bottom w:val="nil"/>
          <w:right w:val="nil"/>
          <w:between w:val="nil"/>
        </w:pBdr>
        <w:spacing w:line="360" w:lineRule="auto"/>
        <w:ind w:left="0" w:hanging="2"/>
        <w:jc w:val="both"/>
        <w:rPr>
          <w:color w:val="000000"/>
          <w:sz w:val="20"/>
          <w:szCs w:val="20"/>
        </w:rPr>
      </w:pPr>
      <w:r>
        <w:rPr>
          <w:color w:val="000000"/>
          <w:sz w:val="20"/>
          <w:szCs w:val="20"/>
        </w:rPr>
        <w:t>d. będący podmiotem powiązanym osobowo z Zamawiającym  w rozumieniu art. 32 ust. 2 ustawy z dnia 11 marca 2004 r. o podatku od towarów i usług.</w:t>
      </w:r>
    </w:p>
    <w:p w14:paraId="062E73C8" w14:textId="77777777" w:rsidR="00F37505" w:rsidRDefault="00F37505">
      <w:pPr>
        <w:pBdr>
          <w:top w:val="nil"/>
          <w:left w:val="nil"/>
          <w:bottom w:val="nil"/>
          <w:right w:val="nil"/>
          <w:between w:val="nil"/>
        </w:pBdr>
        <w:spacing w:line="360" w:lineRule="auto"/>
        <w:ind w:left="0" w:hanging="2"/>
        <w:jc w:val="both"/>
        <w:rPr>
          <w:color w:val="000000"/>
          <w:sz w:val="20"/>
          <w:szCs w:val="20"/>
        </w:rPr>
      </w:pPr>
    </w:p>
    <w:p w14:paraId="3F1C6B31" w14:textId="77777777" w:rsidR="00F37505" w:rsidRDefault="00FF2542">
      <w:pPr>
        <w:numPr>
          <w:ilvl w:val="0"/>
          <w:numId w:val="6"/>
        </w:numPr>
        <w:pBdr>
          <w:top w:val="nil"/>
          <w:left w:val="nil"/>
          <w:bottom w:val="nil"/>
          <w:right w:val="nil"/>
          <w:between w:val="nil"/>
        </w:pBdr>
        <w:spacing w:line="360" w:lineRule="auto"/>
        <w:ind w:left="0" w:hanging="2"/>
        <w:jc w:val="both"/>
        <w:rPr>
          <w:b/>
          <w:color w:val="000000"/>
          <w:sz w:val="20"/>
          <w:szCs w:val="20"/>
        </w:rPr>
      </w:pPr>
      <w:r>
        <w:rPr>
          <w:b/>
          <w:color w:val="000000"/>
          <w:sz w:val="20"/>
          <w:szCs w:val="20"/>
        </w:rPr>
        <w:t>Wymagania dotyczące dokumentów składanych przez Wykonawców:</w:t>
      </w:r>
    </w:p>
    <w:p w14:paraId="4048FEBB" w14:textId="77777777" w:rsidR="00F37505" w:rsidRDefault="00FF2542">
      <w:pPr>
        <w:numPr>
          <w:ilvl w:val="0"/>
          <w:numId w:val="7"/>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Zamawiający wymaga aby wykonawcy ubiegający się o udzielenie zamówienia wraz z ofertą i oświadczeniami (sporządzoną zgodnie z załącznikiem </w:t>
      </w:r>
      <w:r>
        <w:rPr>
          <w:b/>
          <w:color w:val="000000"/>
          <w:sz w:val="20"/>
          <w:szCs w:val="20"/>
        </w:rPr>
        <w:t>nr 1</w:t>
      </w:r>
      <w:r>
        <w:rPr>
          <w:color w:val="000000"/>
          <w:sz w:val="20"/>
          <w:szCs w:val="20"/>
        </w:rPr>
        <w:t xml:space="preserve"> – wzór formularza ofertowego) przedłożyli </w:t>
      </w:r>
      <w:r>
        <w:rPr>
          <w:b/>
          <w:color w:val="000000"/>
          <w:sz w:val="20"/>
          <w:szCs w:val="20"/>
          <w:u w:val="single"/>
        </w:rPr>
        <w:t>dokument wskazujący osoby uprawnione do reprezentowania Wykonawcy w zakresie niezbędnym do złożenia oferty</w:t>
      </w:r>
      <w:r>
        <w:rPr>
          <w:color w:val="000000"/>
          <w:sz w:val="20"/>
          <w:szCs w:val="20"/>
        </w:rPr>
        <w:t>;</w:t>
      </w:r>
    </w:p>
    <w:p w14:paraId="4B613429" w14:textId="77777777" w:rsidR="00F37505" w:rsidRDefault="00FF2542">
      <w:pPr>
        <w:numPr>
          <w:ilvl w:val="0"/>
          <w:numId w:val="7"/>
        </w:numPr>
        <w:pBdr>
          <w:top w:val="nil"/>
          <w:left w:val="nil"/>
          <w:bottom w:val="nil"/>
          <w:right w:val="nil"/>
          <w:between w:val="nil"/>
        </w:pBdr>
        <w:spacing w:line="360" w:lineRule="auto"/>
        <w:ind w:left="0" w:hanging="2"/>
        <w:jc w:val="both"/>
        <w:rPr>
          <w:color w:val="000000"/>
          <w:sz w:val="20"/>
          <w:szCs w:val="20"/>
        </w:rPr>
      </w:pPr>
      <w:bookmarkStart w:id="8" w:name="_heading=h.3znysh7" w:colFirst="0" w:colLast="0"/>
      <w:bookmarkEnd w:id="8"/>
      <w:r>
        <w:rPr>
          <w:color w:val="000000"/>
          <w:sz w:val="20"/>
          <w:szCs w:val="20"/>
        </w:rPr>
        <w:t xml:space="preserve">Oferta </w:t>
      </w:r>
      <w:r>
        <w:rPr>
          <w:sz w:val="20"/>
          <w:szCs w:val="20"/>
        </w:rPr>
        <w:t>musi być podpisana</w:t>
      </w:r>
      <w:r>
        <w:rPr>
          <w:color w:val="000000"/>
          <w:sz w:val="20"/>
          <w:szCs w:val="20"/>
        </w:rPr>
        <w:t xml:space="preserve">. Za podpisanie uznaje się własnoręczny czytelny podpis składający się co najmniej z nazwiska osoby (osób) uprawnionej (uprawnionych) do reprezentowania podmiotu zgodnie z formą reprezentacji określoną w dokumencie rejestrowym lub innym urzędowym dokumencie wskazującym organy zarządu  -właściwym dla Wykonawcy lub podpis z pieczątką imienną osoby (osób) lub inny podpis pozwalający na identyfikację podpisu. </w:t>
      </w:r>
    </w:p>
    <w:p w14:paraId="6B1AD5C5" w14:textId="77777777" w:rsidR="00F37505" w:rsidRDefault="00FF2542">
      <w:pPr>
        <w:numPr>
          <w:ilvl w:val="0"/>
          <w:numId w:val="7"/>
        </w:numPr>
        <w:pBdr>
          <w:top w:val="nil"/>
          <w:left w:val="nil"/>
          <w:bottom w:val="nil"/>
          <w:right w:val="nil"/>
          <w:between w:val="nil"/>
        </w:pBdr>
        <w:spacing w:line="360" w:lineRule="auto"/>
        <w:ind w:left="0" w:hanging="2"/>
        <w:jc w:val="both"/>
        <w:rPr>
          <w:b/>
          <w:color w:val="000000"/>
          <w:sz w:val="20"/>
          <w:szCs w:val="20"/>
          <w:u w:val="single"/>
        </w:rPr>
      </w:pPr>
      <w:r>
        <w:rPr>
          <w:color w:val="000000"/>
          <w:sz w:val="20"/>
          <w:szCs w:val="20"/>
        </w:rPr>
        <w:t xml:space="preserve">Podpisany formularz ofertowy oraz inne wymagane dokumenty, muszą być złożone w formie oryginału, zaś w przypadku złożenia dokumentów drogą elektroniczną - w formie skanów w formacie PDF. </w:t>
      </w:r>
      <w:r>
        <w:rPr>
          <w:b/>
          <w:color w:val="000000"/>
          <w:sz w:val="20"/>
          <w:szCs w:val="20"/>
          <w:u w:val="single"/>
        </w:rPr>
        <w:t xml:space="preserve">Oferta w formie skanu może być przesłana na adres mailowy wskazany w formie zwykłej lub opatrzona bezpiecznym podpisem elektronicznym potwierdzonym certyfikatem kwalifikowanym; pozostałe wymagane dokumenty mogą być złożone w formie oryginału lub kopii poświadczonej za zgodność z oryginałem przez Wykonawcę oryginału, zaś w przypadku złożenia dokumentów drogą elektroniczną w formie skanów w formacie PDF; w przypadku podpisywania dokumentów lub poświadczania za zgodność z oryginałem kopii dokumentów przez osoby </w:t>
      </w:r>
      <w:r>
        <w:rPr>
          <w:b/>
          <w:sz w:val="20"/>
          <w:szCs w:val="20"/>
          <w:u w:val="single"/>
        </w:rPr>
        <w:t>niewymienione</w:t>
      </w:r>
      <w:r>
        <w:rPr>
          <w:b/>
          <w:color w:val="000000"/>
          <w:sz w:val="20"/>
          <w:szCs w:val="20"/>
          <w:u w:val="single"/>
        </w:rPr>
        <w:t xml:space="preserve"> w dokumencie rejestracyjnym </w:t>
      </w:r>
      <w:r>
        <w:rPr>
          <w:b/>
          <w:color w:val="000000"/>
          <w:sz w:val="20"/>
          <w:szCs w:val="20"/>
          <w:u w:val="single"/>
        </w:rPr>
        <w:lastRenderedPageBreak/>
        <w:t>Wykonawcy, należy do oferty dołączyć stosowne pełnomocnictwo; Pełnomocnictwo powinno być przedstawione w postaci oryginału lub kopii poświadczonej za zgodność z oryginałem przez notariusza lub wystawcę pełnomocnictwa, w przypadku składania dokumentów w postaci elektronicznej w postaci skanów w formacie PDF;</w:t>
      </w:r>
    </w:p>
    <w:p w14:paraId="7F87CE57" w14:textId="77777777" w:rsidR="00F37505" w:rsidRDefault="00FF2542">
      <w:pPr>
        <w:numPr>
          <w:ilvl w:val="0"/>
          <w:numId w:val="7"/>
        </w:numPr>
        <w:pBdr>
          <w:top w:val="nil"/>
          <w:left w:val="nil"/>
          <w:bottom w:val="nil"/>
          <w:right w:val="nil"/>
          <w:between w:val="nil"/>
        </w:pBdr>
        <w:spacing w:line="360" w:lineRule="auto"/>
        <w:ind w:left="0" w:hanging="2"/>
        <w:jc w:val="both"/>
        <w:rPr>
          <w:b/>
          <w:color w:val="000000"/>
          <w:sz w:val="20"/>
          <w:szCs w:val="20"/>
          <w:u w:val="single"/>
        </w:rPr>
      </w:pPr>
      <w:r>
        <w:rPr>
          <w:b/>
          <w:color w:val="000000"/>
          <w:sz w:val="20"/>
          <w:szCs w:val="20"/>
          <w:u w:val="single"/>
        </w:rPr>
        <w:t>formularz oferty oraz opis oferty należy złożyć w języku polskim lub angielskim zgodnie z załącznikiem nr 1,  oryginał wyciągu z rejestru firmy dopuszcza się w jednym z urzędowych języków europejskich; Pełnomocnictwo można złożyć  na formularzu załączonym do przedmiotowego zapytania - nie jest to wymóg konieczny – Załącznik numer 2.</w:t>
      </w:r>
      <w:r>
        <w:rPr>
          <w:color w:val="000000"/>
          <w:sz w:val="20"/>
          <w:szCs w:val="20"/>
          <w:u w:val="single"/>
        </w:rPr>
        <w:t xml:space="preserve"> W przypadku złożenia dokumentów rejestracyjnych firmy w języku innym niż jeden z urzędowych języków europejskich zamawiający wezwie Wykonawcę do przetłumaczenia na jeden z tych języków. </w:t>
      </w:r>
    </w:p>
    <w:p w14:paraId="1803CF7A" w14:textId="77777777" w:rsidR="00F37505" w:rsidRDefault="00FF2542">
      <w:pPr>
        <w:numPr>
          <w:ilvl w:val="0"/>
          <w:numId w:val="7"/>
        </w:numPr>
        <w:pBdr>
          <w:top w:val="nil"/>
          <w:left w:val="nil"/>
          <w:bottom w:val="nil"/>
          <w:right w:val="nil"/>
          <w:between w:val="nil"/>
        </w:pBdr>
        <w:spacing w:line="360" w:lineRule="auto"/>
        <w:ind w:left="0" w:hanging="2"/>
        <w:jc w:val="both"/>
        <w:rPr>
          <w:color w:val="000000"/>
          <w:sz w:val="20"/>
          <w:szCs w:val="20"/>
        </w:rPr>
      </w:pPr>
      <w:r>
        <w:rPr>
          <w:color w:val="000000"/>
          <w:sz w:val="20"/>
          <w:szCs w:val="20"/>
        </w:rPr>
        <w:t>Zamawiający wymaga aby wraz z ofertą Wykonawcy wspólnie ubiegający się o zamówienie przedłożyli dokument określający co najmniej jego zakres oraz wskazujący pełnomocnika Wykonawców wspólnie ubiegających się o udzielenie zamówienia (pełnomocnictwo winno być przedstawione w formie oryginału, lub kopii poświadczonej notarialnie, bądź przez jego wystawcę, zaś w przypadku złożenia dokumentów drogą elektroniczną w formie skanów w formacie PDF); w przypadku wykonawców wspólnie ubiegających się o udzielenie zamówienia, kopie dokumentów dotyczących odpowiednio każdego z wykonawców są poświadczane za zgodność z oryginałem przez każdego z nich osobno lub przez pełnomocnika mającego umocowanie do działania w imieniu danego wykonawcy; wykonawcy wspólnie ubiegający się o zamówienie ponoszą solidarnie odpowiedzialność za realizację zamówienia.</w:t>
      </w:r>
    </w:p>
    <w:p w14:paraId="653B3623" w14:textId="77777777" w:rsidR="00F37505" w:rsidRDefault="00FF2542">
      <w:pPr>
        <w:numPr>
          <w:ilvl w:val="0"/>
          <w:numId w:val="7"/>
        </w:numPr>
        <w:pBdr>
          <w:top w:val="nil"/>
          <w:left w:val="nil"/>
          <w:bottom w:val="nil"/>
          <w:right w:val="nil"/>
          <w:between w:val="nil"/>
        </w:pBdr>
        <w:spacing w:line="360" w:lineRule="auto"/>
        <w:ind w:left="0" w:hanging="2"/>
        <w:jc w:val="both"/>
        <w:rPr>
          <w:color w:val="000000"/>
          <w:sz w:val="20"/>
          <w:szCs w:val="20"/>
        </w:rPr>
      </w:pPr>
      <w:r>
        <w:rPr>
          <w:color w:val="000000"/>
          <w:sz w:val="20"/>
          <w:szCs w:val="20"/>
        </w:rPr>
        <w:t>Dla uniknięcia wątpliwości Zamawiający dopuszcza składanie wszelkich dokumentów wymagających podpisu zgodnie z Zapytaniem Ofertowym w formie elektronicznej z bezpiecznym podpisem elektronicznym poświadczonym aktualnym kwalifikowanym certyfikatem.</w:t>
      </w:r>
    </w:p>
    <w:p w14:paraId="2B98CD1C" w14:textId="77777777" w:rsidR="00F37505" w:rsidRDefault="00FF2542">
      <w:pPr>
        <w:numPr>
          <w:ilvl w:val="0"/>
          <w:numId w:val="7"/>
        </w:numPr>
        <w:pBdr>
          <w:top w:val="nil"/>
          <w:left w:val="nil"/>
          <w:bottom w:val="nil"/>
          <w:right w:val="nil"/>
          <w:between w:val="nil"/>
        </w:pBdr>
        <w:spacing w:line="360" w:lineRule="auto"/>
        <w:ind w:left="0" w:hanging="2"/>
        <w:jc w:val="both"/>
        <w:rPr>
          <w:b/>
          <w:color w:val="000000"/>
          <w:sz w:val="20"/>
          <w:szCs w:val="20"/>
        </w:rPr>
      </w:pPr>
      <w:r>
        <w:rPr>
          <w:color w:val="000000"/>
          <w:sz w:val="20"/>
          <w:szCs w:val="20"/>
        </w:rPr>
        <w:t xml:space="preserve">Wykonawcy mający siedzibę lub miejsce zamieszkania poza terytorium Rzeczypospolitej Polskiej składają odpowiedni dokument lub dokumenty wystawione w kraju, w którym mają siedzibę lub miejsce zamieszkania. </w:t>
      </w:r>
    </w:p>
    <w:p w14:paraId="20017055" w14:textId="77777777" w:rsidR="00F37505" w:rsidRDefault="00F37505">
      <w:pPr>
        <w:pBdr>
          <w:top w:val="nil"/>
          <w:left w:val="nil"/>
          <w:bottom w:val="nil"/>
          <w:right w:val="nil"/>
          <w:between w:val="nil"/>
        </w:pBdr>
        <w:spacing w:line="360" w:lineRule="auto"/>
        <w:ind w:left="0" w:hanging="2"/>
        <w:jc w:val="both"/>
        <w:rPr>
          <w:sz w:val="20"/>
          <w:szCs w:val="20"/>
        </w:rPr>
      </w:pPr>
    </w:p>
    <w:p w14:paraId="723F3974" w14:textId="77777777" w:rsidR="00F37505" w:rsidRDefault="00FF2542">
      <w:pPr>
        <w:numPr>
          <w:ilvl w:val="0"/>
          <w:numId w:val="6"/>
        </w:numPr>
        <w:pBdr>
          <w:top w:val="nil"/>
          <w:left w:val="nil"/>
          <w:bottom w:val="nil"/>
          <w:right w:val="nil"/>
          <w:between w:val="nil"/>
        </w:pBdr>
        <w:spacing w:line="360" w:lineRule="auto"/>
        <w:ind w:left="0" w:hanging="2"/>
        <w:jc w:val="both"/>
        <w:rPr>
          <w:b/>
          <w:color w:val="000000"/>
          <w:sz w:val="20"/>
          <w:szCs w:val="20"/>
        </w:rPr>
      </w:pPr>
      <w:r>
        <w:rPr>
          <w:b/>
          <w:color w:val="000000"/>
          <w:sz w:val="20"/>
          <w:szCs w:val="20"/>
        </w:rPr>
        <w:t>Kryteria oceny ofert, informacje o wagach punktowych lub procentowych oraz opis sposobu przyznawania punktacji za spełnienie danego kryterium oceny ofert</w:t>
      </w:r>
    </w:p>
    <w:p w14:paraId="7E8C0967" w14:textId="77777777" w:rsidR="00F37505" w:rsidRDefault="00FF2542">
      <w:pPr>
        <w:numPr>
          <w:ilvl w:val="0"/>
          <w:numId w:val="14"/>
        </w:numPr>
        <w:pBdr>
          <w:top w:val="nil"/>
          <w:left w:val="nil"/>
          <w:bottom w:val="nil"/>
          <w:right w:val="nil"/>
          <w:between w:val="nil"/>
        </w:pBdr>
        <w:spacing w:line="360" w:lineRule="auto"/>
        <w:ind w:left="0" w:hanging="2"/>
        <w:jc w:val="both"/>
        <w:rPr>
          <w:color w:val="000000"/>
          <w:sz w:val="20"/>
          <w:szCs w:val="20"/>
        </w:rPr>
      </w:pPr>
      <w:r>
        <w:rPr>
          <w:color w:val="000000"/>
          <w:sz w:val="20"/>
          <w:szCs w:val="20"/>
        </w:rPr>
        <w:t>Oferty będą oceniane według następujących kryteriów:</w:t>
      </w:r>
    </w:p>
    <w:p w14:paraId="5D51B4C5" w14:textId="77777777" w:rsidR="00F37505" w:rsidRDefault="00FF2542">
      <w:pPr>
        <w:pBdr>
          <w:top w:val="nil"/>
          <w:left w:val="nil"/>
          <w:bottom w:val="nil"/>
          <w:right w:val="nil"/>
          <w:between w:val="nil"/>
        </w:pBdr>
        <w:spacing w:line="360" w:lineRule="auto"/>
        <w:ind w:left="0" w:hanging="2"/>
        <w:jc w:val="both"/>
        <w:rPr>
          <w:color w:val="000000"/>
          <w:sz w:val="20"/>
          <w:szCs w:val="20"/>
        </w:rPr>
      </w:pPr>
      <w:r>
        <w:rPr>
          <w:b/>
          <w:color w:val="000000"/>
          <w:sz w:val="20"/>
          <w:szCs w:val="20"/>
        </w:rPr>
        <w:t xml:space="preserve">Całkowita cena netto oferty </w:t>
      </w:r>
      <w:r>
        <w:rPr>
          <w:color w:val="000000"/>
          <w:sz w:val="20"/>
          <w:szCs w:val="20"/>
        </w:rPr>
        <w:t>– 100 punktów (100%);</w:t>
      </w:r>
    </w:p>
    <w:p w14:paraId="2290C941" w14:textId="77777777" w:rsidR="00F37505" w:rsidRDefault="00FF2542">
      <w:pPr>
        <w:pBdr>
          <w:top w:val="nil"/>
          <w:left w:val="nil"/>
          <w:bottom w:val="nil"/>
          <w:right w:val="nil"/>
          <w:between w:val="nil"/>
        </w:pBdr>
        <w:spacing w:line="360" w:lineRule="auto"/>
        <w:ind w:left="0" w:hanging="2"/>
        <w:jc w:val="both"/>
        <w:rPr>
          <w:color w:val="000000"/>
          <w:sz w:val="20"/>
          <w:szCs w:val="20"/>
        </w:rPr>
      </w:pPr>
      <w:bookmarkStart w:id="9" w:name="_heading=h.1fob9te" w:colFirst="0" w:colLast="0"/>
      <w:bookmarkEnd w:id="9"/>
      <w:r>
        <w:rPr>
          <w:color w:val="000000"/>
          <w:sz w:val="20"/>
          <w:szCs w:val="20"/>
        </w:rPr>
        <w:t xml:space="preserve">Sposób obliczania wartości kryterium w zakresie </w:t>
      </w:r>
      <w:r>
        <w:rPr>
          <w:b/>
          <w:color w:val="000000"/>
          <w:sz w:val="20"/>
          <w:szCs w:val="20"/>
        </w:rPr>
        <w:t>ceny oferty</w:t>
      </w:r>
      <w:r>
        <w:rPr>
          <w:color w:val="000000"/>
          <w:sz w:val="20"/>
          <w:szCs w:val="20"/>
        </w:rPr>
        <w:t>:</w:t>
      </w:r>
    </w:p>
    <w:p w14:paraId="2785745E" w14:textId="77777777" w:rsidR="00F37505" w:rsidRDefault="00FF2542">
      <w:pPr>
        <w:pBdr>
          <w:top w:val="nil"/>
          <w:left w:val="nil"/>
          <w:bottom w:val="nil"/>
          <w:right w:val="nil"/>
          <w:between w:val="nil"/>
        </w:pBdr>
        <w:spacing w:line="360" w:lineRule="auto"/>
        <w:ind w:left="0" w:hanging="2"/>
        <w:jc w:val="both"/>
        <w:rPr>
          <w:color w:val="000000"/>
          <w:sz w:val="20"/>
          <w:szCs w:val="20"/>
        </w:rPr>
      </w:pPr>
      <w:r>
        <w:rPr>
          <w:color w:val="000000"/>
          <w:sz w:val="20"/>
          <w:szCs w:val="20"/>
        </w:rPr>
        <w:t>Punkty dla oferty badanej = (najniższa cena netto za wykonanie przedmiotu Zamówienia / cena netto badanej oferty) x 100.</w:t>
      </w:r>
    </w:p>
    <w:p w14:paraId="45CE0500" w14:textId="77777777" w:rsidR="00F37505" w:rsidRDefault="00FF2542">
      <w:pPr>
        <w:pBdr>
          <w:top w:val="nil"/>
          <w:left w:val="nil"/>
          <w:bottom w:val="nil"/>
          <w:right w:val="nil"/>
          <w:between w:val="nil"/>
        </w:pBdr>
        <w:spacing w:line="360" w:lineRule="auto"/>
        <w:ind w:left="0" w:hanging="2"/>
        <w:jc w:val="both"/>
        <w:rPr>
          <w:color w:val="000000"/>
          <w:sz w:val="20"/>
          <w:szCs w:val="20"/>
        </w:rPr>
      </w:pPr>
      <w:r>
        <w:rPr>
          <w:color w:val="000000"/>
          <w:sz w:val="20"/>
          <w:szCs w:val="20"/>
        </w:rPr>
        <w:t>1% = 1 punkt.</w:t>
      </w:r>
    </w:p>
    <w:p w14:paraId="0BA2BC73" w14:textId="77777777" w:rsidR="00F37505" w:rsidRDefault="00FF2542">
      <w:p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Maksymalna liczba punktów do uzyskania w tym kryterium wynosi 100. </w:t>
      </w:r>
    </w:p>
    <w:p w14:paraId="7D244D62" w14:textId="77777777" w:rsidR="00F37505" w:rsidRDefault="00FF2542">
      <w:pPr>
        <w:numPr>
          <w:ilvl w:val="0"/>
          <w:numId w:val="14"/>
        </w:numPr>
        <w:pBdr>
          <w:top w:val="nil"/>
          <w:left w:val="nil"/>
          <w:bottom w:val="nil"/>
          <w:right w:val="nil"/>
          <w:between w:val="nil"/>
        </w:pBdr>
        <w:spacing w:line="360" w:lineRule="auto"/>
        <w:ind w:left="0" w:hanging="2"/>
        <w:jc w:val="both"/>
        <w:rPr>
          <w:color w:val="000000"/>
          <w:sz w:val="20"/>
          <w:szCs w:val="20"/>
        </w:rPr>
      </w:pPr>
      <w:r>
        <w:rPr>
          <w:color w:val="000000"/>
          <w:sz w:val="20"/>
          <w:szCs w:val="20"/>
        </w:rPr>
        <w:lastRenderedPageBreak/>
        <w:t>O wyborze najkorzystniejszej oferty decydować będzie największa łączna ilość uzyskanych punktów (max. 100 punktów = 100%). Obliczenia będą dokonywane z dokładnością do dwóch miejsc po przecinku (zaokrąglając od „5” w górę). Pozostałe oferty uzyskują kolejne lokaty.</w:t>
      </w:r>
    </w:p>
    <w:p w14:paraId="74B99EFC" w14:textId="77777777" w:rsidR="00F37505" w:rsidRDefault="00FF2542">
      <w:pPr>
        <w:numPr>
          <w:ilvl w:val="0"/>
          <w:numId w:val="14"/>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Jeżeli nie można będzie wybrać oferty najkorzystniejszej z uwagi na to, że dwie lub więcej ofert przedstawia taki sam bilans ceny Zamawiający wezwie Wykonawców, którzy złożyli te oferty do przedstawienia, w terminie określonym przez Zamawiającego, dokumentów wskazujących parametry środowiskowo - klimatyczne, w celu wyboru oferty korzystniejszej pod względem oddziaływania na środowisko (w szczególności mniejsza energochłonność, zużycie wody, wykorzystanie materiałów pochodzących z recyclingu). </w:t>
      </w:r>
    </w:p>
    <w:p w14:paraId="10152974" w14:textId="77777777" w:rsidR="00F37505" w:rsidRDefault="00F37505">
      <w:pPr>
        <w:pBdr>
          <w:top w:val="nil"/>
          <w:left w:val="nil"/>
          <w:bottom w:val="nil"/>
          <w:right w:val="nil"/>
          <w:between w:val="nil"/>
        </w:pBdr>
        <w:spacing w:line="360" w:lineRule="auto"/>
        <w:ind w:left="0" w:hanging="2"/>
        <w:jc w:val="both"/>
        <w:rPr>
          <w:b/>
          <w:color w:val="000000"/>
          <w:sz w:val="20"/>
          <w:szCs w:val="20"/>
        </w:rPr>
      </w:pPr>
    </w:p>
    <w:p w14:paraId="16E3FD04" w14:textId="77777777" w:rsidR="00F37505" w:rsidRDefault="00FF2542">
      <w:pPr>
        <w:numPr>
          <w:ilvl w:val="0"/>
          <w:numId w:val="6"/>
        </w:numPr>
        <w:pBdr>
          <w:top w:val="nil"/>
          <w:left w:val="nil"/>
          <w:bottom w:val="nil"/>
          <w:right w:val="nil"/>
          <w:between w:val="nil"/>
        </w:pBdr>
        <w:spacing w:line="360" w:lineRule="auto"/>
        <w:ind w:left="0" w:hanging="2"/>
        <w:jc w:val="both"/>
        <w:rPr>
          <w:b/>
          <w:color w:val="000000"/>
          <w:sz w:val="20"/>
          <w:szCs w:val="20"/>
        </w:rPr>
      </w:pPr>
      <w:r>
        <w:rPr>
          <w:b/>
          <w:color w:val="000000"/>
          <w:sz w:val="20"/>
          <w:szCs w:val="20"/>
        </w:rPr>
        <w:t>Termin składania ofert</w:t>
      </w:r>
    </w:p>
    <w:p w14:paraId="436E4CEF" w14:textId="27273C18" w:rsidR="00F37505" w:rsidRDefault="00FF2542">
      <w:pPr>
        <w:numPr>
          <w:ilvl w:val="0"/>
          <w:numId w:val="15"/>
        </w:numPr>
        <w:pBdr>
          <w:top w:val="nil"/>
          <w:left w:val="nil"/>
          <w:bottom w:val="nil"/>
          <w:right w:val="nil"/>
          <w:between w:val="nil"/>
        </w:pBdr>
        <w:spacing w:line="360" w:lineRule="auto"/>
        <w:ind w:left="0" w:hanging="2"/>
        <w:jc w:val="both"/>
        <w:rPr>
          <w:color w:val="000000"/>
          <w:sz w:val="20"/>
          <w:szCs w:val="20"/>
        </w:rPr>
      </w:pPr>
      <w:r w:rsidRPr="002B445E">
        <w:rPr>
          <w:color w:val="000000"/>
          <w:sz w:val="20"/>
          <w:szCs w:val="20"/>
        </w:rPr>
        <w:t xml:space="preserve">Ofertę należy złożyć w terminie do dnia: </w:t>
      </w:r>
      <w:r w:rsidR="002B445E" w:rsidRPr="002B445E">
        <w:rPr>
          <w:sz w:val="20"/>
          <w:szCs w:val="20"/>
        </w:rPr>
        <w:t>17 g</w:t>
      </w:r>
      <w:r w:rsidRPr="002B445E">
        <w:rPr>
          <w:b/>
          <w:sz w:val="20"/>
          <w:szCs w:val="20"/>
        </w:rPr>
        <w:t xml:space="preserve">rudnia </w:t>
      </w:r>
      <w:r w:rsidRPr="002B445E">
        <w:rPr>
          <w:b/>
          <w:color w:val="000000"/>
          <w:sz w:val="20"/>
          <w:szCs w:val="20"/>
        </w:rPr>
        <w:t>2020</w:t>
      </w:r>
      <w:r>
        <w:rPr>
          <w:b/>
          <w:color w:val="000000"/>
          <w:sz w:val="20"/>
          <w:szCs w:val="20"/>
        </w:rPr>
        <w:t xml:space="preserve"> r.</w:t>
      </w:r>
    </w:p>
    <w:p w14:paraId="798A356D" w14:textId="77777777" w:rsidR="00F37505" w:rsidRDefault="00FF2542">
      <w:pPr>
        <w:numPr>
          <w:ilvl w:val="0"/>
          <w:numId w:val="15"/>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Wykonawca powinien być związany złożoną ofertą przez okres co najmniej </w:t>
      </w:r>
      <w:r>
        <w:rPr>
          <w:b/>
          <w:color w:val="000000"/>
          <w:sz w:val="20"/>
          <w:szCs w:val="20"/>
        </w:rPr>
        <w:t>60 dni</w:t>
      </w:r>
      <w:r>
        <w:rPr>
          <w:color w:val="000000"/>
          <w:sz w:val="20"/>
          <w:szCs w:val="20"/>
        </w:rPr>
        <w:t xml:space="preserve">. Bieg terminu związania ofertą rozpoczyna się wraz z upływem terminu składania ofert. </w:t>
      </w:r>
    </w:p>
    <w:p w14:paraId="4630972D" w14:textId="77777777" w:rsidR="00F37505" w:rsidRDefault="00F37505">
      <w:pPr>
        <w:pBdr>
          <w:top w:val="nil"/>
          <w:left w:val="nil"/>
          <w:bottom w:val="nil"/>
          <w:right w:val="nil"/>
          <w:between w:val="nil"/>
        </w:pBdr>
        <w:spacing w:line="360" w:lineRule="auto"/>
        <w:ind w:left="0" w:hanging="2"/>
        <w:jc w:val="both"/>
        <w:rPr>
          <w:b/>
          <w:color w:val="000000"/>
          <w:sz w:val="20"/>
          <w:szCs w:val="20"/>
        </w:rPr>
      </w:pPr>
    </w:p>
    <w:p w14:paraId="5124677F" w14:textId="77777777" w:rsidR="00F37505" w:rsidRDefault="00FF2542">
      <w:pPr>
        <w:numPr>
          <w:ilvl w:val="0"/>
          <w:numId w:val="6"/>
        </w:numPr>
        <w:pBdr>
          <w:top w:val="nil"/>
          <w:left w:val="nil"/>
          <w:bottom w:val="nil"/>
          <w:right w:val="nil"/>
          <w:between w:val="nil"/>
        </w:pBdr>
        <w:spacing w:line="360" w:lineRule="auto"/>
        <w:ind w:left="0" w:hanging="2"/>
        <w:jc w:val="both"/>
        <w:rPr>
          <w:b/>
          <w:color w:val="000000"/>
          <w:sz w:val="20"/>
          <w:szCs w:val="20"/>
        </w:rPr>
      </w:pPr>
      <w:r>
        <w:rPr>
          <w:b/>
          <w:color w:val="000000"/>
          <w:sz w:val="20"/>
          <w:szCs w:val="20"/>
        </w:rPr>
        <w:t>Sposób obliczenia ceny i przygotowania oferty</w:t>
      </w:r>
    </w:p>
    <w:p w14:paraId="7CA35E48" w14:textId="77777777" w:rsidR="00F37505" w:rsidRDefault="00FF2542">
      <w:pPr>
        <w:numPr>
          <w:ilvl w:val="0"/>
          <w:numId w:val="17"/>
        </w:numPr>
        <w:pBdr>
          <w:top w:val="nil"/>
          <w:left w:val="nil"/>
          <w:bottom w:val="nil"/>
          <w:right w:val="nil"/>
          <w:between w:val="nil"/>
        </w:pBdr>
        <w:spacing w:line="360" w:lineRule="auto"/>
        <w:ind w:left="0" w:hanging="2"/>
        <w:jc w:val="both"/>
        <w:rPr>
          <w:color w:val="000000"/>
          <w:sz w:val="20"/>
          <w:szCs w:val="20"/>
        </w:rPr>
      </w:pPr>
      <w:r>
        <w:rPr>
          <w:color w:val="000000"/>
          <w:sz w:val="20"/>
          <w:szCs w:val="20"/>
        </w:rPr>
        <w:t>Sposób obliczenia ceny:</w:t>
      </w:r>
    </w:p>
    <w:p w14:paraId="2264E69F" w14:textId="599111A2" w:rsidR="00F37505" w:rsidRDefault="00FF2542">
      <w:pPr>
        <w:pBdr>
          <w:top w:val="nil"/>
          <w:left w:val="nil"/>
          <w:bottom w:val="nil"/>
          <w:right w:val="nil"/>
          <w:between w:val="nil"/>
        </w:pBdr>
        <w:spacing w:line="360" w:lineRule="auto"/>
        <w:ind w:left="0" w:hanging="2"/>
        <w:jc w:val="both"/>
        <w:rPr>
          <w:b/>
          <w:color w:val="000000"/>
          <w:sz w:val="20"/>
          <w:szCs w:val="20"/>
        </w:rPr>
      </w:pPr>
      <w:r>
        <w:rPr>
          <w:color w:val="000000"/>
          <w:sz w:val="20"/>
          <w:szCs w:val="20"/>
        </w:rPr>
        <w:t xml:space="preserve">Wykonawca w przedstawionej </w:t>
      </w:r>
      <w:r>
        <w:rPr>
          <w:b/>
          <w:color w:val="000000"/>
          <w:sz w:val="20"/>
          <w:szCs w:val="20"/>
        </w:rPr>
        <w:t>ofercie winien zaoferować</w:t>
      </w:r>
      <w:r>
        <w:rPr>
          <w:color w:val="000000"/>
          <w:sz w:val="20"/>
          <w:szCs w:val="20"/>
        </w:rPr>
        <w:t xml:space="preserve"> </w:t>
      </w:r>
      <w:r>
        <w:rPr>
          <w:b/>
          <w:color w:val="000000"/>
          <w:sz w:val="20"/>
          <w:szCs w:val="20"/>
        </w:rPr>
        <w:t>cenę kompletną, obejmującą całkowity, łączny koszt przedmiotu zamówienia</w:t>
      </w:r>
      <w:sdt>
        <w:sdtPr>
          <w:tag w:val="goog_rdk_1"/>
          <w:id w:val="-1963487538"/>
        </w:sdtPr>
        <w:sdtEndPr/>
        <w:sdtContent>
          <w:r>
            <w:rPr>
              <w:b/>
              <w:color w:val="000000"/>
              <w:sz w:val="20"/>
              <w:szCs w:val="20"/>
            </w:rPr>
            <w:t>.</w:t>
          </w:r>
        </w:sdtContent>
      </w:sdt>
      <w:sdt>
        <w:sdtPr>
          <w:tag w:val="goog_rdk_2"/>
          <w:id w:val="-1046369563"/>
          <w:showingPlcHdr/>
        </w:sdtPr>
        <w:sdtEndPr/>
        <w:sdtContent>
          <w:r w:rsidR="00B20C94">
            <w:t xml:space="preserve">     </w:t>
          </w:r>
        </w:sdtContent>
      </w:sdt>
    </w:p>
    <w:p w14:paraId="13F01BFC" w14:textId="77777777" w:rsidR="00F37505" w:rsidRDefault="00FF2542">
      <w:pPr>
        <w:numPr>
          <w:ilvl w:val="0"/>
          <w:numId w:val="17"/>
        </w:numPr>
        <w:pBdr>
          <w:top w:val="nil"/>
          <w:left w:val="nil"/>
          <w:bottom w:val="nil"/>
          <w:right w:val="nil"/>
          <w:between w:val="nil"/>
        </w:pBdr>
        <w:spacing w:line="360" w:lineRule="auto"/>
        <w:ind w:left="0" w:hanging="2"/>
        <w:jc w:val="both"/>
        <w:rPr>
          <w:b/>
          <w:color w:val="000000"/>
          <w:sz w:val="20"/>
          <w:szCs w:val="20"/>
        </w:rPr>
      </w:pPr>
      <w:r>
        <w:rPr>
          <w:color w:val="000000"/>
          <w:sz w:val="20"/>
          <w:szCs w:val="20"/>
        </w:rPr>
        <w:t xml:space="preserve">Zamawiający wymaga, aby Wykonawca wyraził </w:t>
      </w:r>
      <w:r>
        <w:rPr>
          <w:b/>
          <w:color w:val="000000"/>
          <w:sz w:val="20"/>
          <w:szCs w:val="20"/>
        </w:rPr>
        <w:t>cenę oferty</w:t>
      </w:r>
      <w:r>
        <w:rPr>
          <w:color w:val="000000"/>
          <w:sz w:val="20"/>
          <w:szCs w:val="20"/>
        </w:rPr>
        <w:t xml:space="preserve"> </w:t>
      </w:r>
      <w:r>
        <w:rPr>
          <w:b/>
          <w:color w:val="000000"/>
          <w:sz w:val="20"/>
          <w:szCs w:val="20"/>
        </w:rPr>
        <w:t>w polskich złotych (PLN) lub w euro (EUR).</w:t>
      </w:r>
    </w:p>
    <w:p w14:paraId="7D6E4B30" w14:textId="77777777" w:rsidR="00F37505" w:rsidRDefault="00FF2542">
      <w:pPr>
        <w:numPr>
          <w:ilvl w:val="0"/>
          <w:numId w:val="17"/>
        </w:numPr>
        <w:pBdr>
          <w:top w:val="nil"/>
          <w:left w:val="nil"/>
          <w:bottom w:val="nil"/>
          <w:right w:val="nil"/>
          <w:between w:val="nil"/>
        </w:pBdr>
        <w:spacing w:line="360" w:lineRule="auto"/>
        <w:ind w:left="0" w:hanging="2"/>
        <w:jc w:val="both"/>
        <w:rPr>
          <w:color w:val="000000"/>
          <w:sz w:val="20"/>
          <w:szCs w:val="20"/>
        </w:rPr>
      </w:pPr>
      <w:r>
        <w:rPr>
          <w:color w:val="000000"/>
          <w:sz w:val="20"/>
          <w:szCs w:val="20"/>
        </w:rPr>
        <w:t>W przypadku Wykonawców, którzy wyrażą cenę oferty w innej walucie niż PLN, dla celów wyborów oferty, Zamawiający może przeliczyć podane kwoty danej waluty po średnim kursie ogłoszonym przez NBP w dniu otwarcia ofert. W przypadku braku publikacji kursu walut przez NBP w dniu, o którym mowa powyżej, Zamawiający zastosuje ostatni kurs ogłoszony przez NBP przed tym dniem. Ryzyko kursowe ponosi Zamawiający.</w:t>
      </w:r>
    </w:p>
    <w:p w14:paraId="0B477CEE" w14:textId="77777777" w:rsidR="00F37505" w:rsidRDefault="00FF2542">
      <w:pPr>
        <w:numPr>
          <w:ilvl w:val="0"/>
          <w:numId w:val="17"/>
        </w:numPr>
        <w:pBdr>
          <w:top w:val="nil"/>
          <w:left w:val="nil"/>
          <w:bottom w:val="nil"/>
          <w:right w:val="nil"/>
          <w:between w:val="nil"/>
        </w:pBdr>
        <w:spacing w:line="360" w:lineRule="auto"/>
        <w:ind w:left="0" w:hanging="2"/>
        <w:jc w:val="both"/>
        <w:rPr>
          <w:b/>
          <w:color w:val="000000"/>
          <w:sz w:val="20"/>
          <w:szCs w:val="20"/>
        </w:rPr>
      </w:pPr>
      <w:r>
        <w:rPr>
          <w:color w:val="000000"/>
          <w:sz w:val="20"/>
          <w:szCs w:val="20"/>
        </w:rPr>
        <w:t xml:space="preserve">Cena oferty w przypadku Wykonawców mających siedzibę lub miejsce zamieszkania na terytorium Rzeczypospolitej Polskiej jest ceną netto, odnoszącą się do wszystkich kosztów związanych z wykonaniem zamówienia, opłaty, podatki (w tym podatek od towarów i usług - VAT) i wszystkie inne koszty o jakimkolwiek charakterze, które mogą powstać w związku z realizacją przedmiotu zamówienia. </w:t>
      </w:r>
      <w:r>
        <w:rPr>
          <w:b/>
          <w:color w:val="000000"/>
          <w:sz w:val="20"/>
          <w:szCs w:val="20"/>
        </w:rPr>
        <w:t>Kwota podatku VAT (w wysokości obowiązującej w dniu składania ofert) oraz cena netto, powinny być wyodrębnione w sposób jednoznaczny.</w:t>
      </w:r>
    </w:p>
    <w:p w14:paraId="5090801D" w14:textId="77777777" w:rsidR="00F37505" w:rsidRDefault="00FF2542">
      <w:pPr>
        <w:numPr>
          <w:ilvl w:val="0"/>
          <w:numId w:val="17"/>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Cena oferty w przypadku Wykonawców nie mających siedziby lub miejsca zamieszkania na terytorium Rzeczypospolitej jest ceną netto, wyrażoną w PLN lub EURO (nie uwzględniającą podatku od towarów i usług obowiązującego w Polsce), obejmująca wszelkie koszty związane w wykonaniem zamówienia, wszystkie opłaty, podatki (bez podatku od towarów i usług VAT) i wszystkie inne koszty o </w:t>
      </w:r>
      <w:r>
        <w:rPr>
          <w:color w:val="000000"/>
          <w:sz w:val="20"/>
          <w:szCs w:val="20"/>
        </w:rPr>
        <w:lastRenderedPageBreak/>
        <w:t>jakimkolwiek charakterze, które mogą powstać w związku z realizacją przedmiotu zamówienia. Cena musi być wyrażona z dokładnością do dwóch miejsc po przecinku.</w:t>
      </w:r>
    </w:p>
    <w:p w14:paraId="528FC794" w14:textId="77777777" w:rsidR="00F37505" w:rsidRDefault="00FF2542">
      <w:pPr>
        <w:numPr>
          <w:ilvl w:val="0"/>
          <w:numId w:val="17"/>
        </w:numPr>
        <w:pBdr>
          <w:top w:val="nil"/>
          <w:left w:val="nil"/>
          <w:bottom w:val="nil"/>
          <w:right w:val="nil"/>
          <w:between w:val="nil"/>
        </w:pBdr>
        <w:spacing w:line="360" w:lineRule="auto"/>
        <w:ind w:left="0" w:hanging="2"/>
        <w:jc w:val="both"/>
        <w:rPr>
          <w:color w:val="000000"/>
          <w:sz w:val="20"/>
          <w:szCs w:val="20"/>
          <w:u w:val="single"/>
        </w:rPr>
      </w:pPr>
      <w:r>
        <w:rPr>
          <w:b/>
          <w:color w:val="000000"/>
          <w:sz w:val="20"/>
          <w:szCs w:val="20"/>
          <w:u w:val="single"/>
        </w:rPr>
        <w:t>Wzór formularza ofertowego stanowi załącznik nr 1 do niniejszego zapytania ofertowego. Zamawiający wymaga złożenia oferty na realizację Zamówienia z wykorzystaniem przedmiotowego wzorcowego formularza ofertowego. Formularz oferty powinien zawierać następujące załączniki:</w:t>
      </w:r>
    </w:p>
    <w:p w14:paraId="70E859F2" w14:textId="77777777" w:rsidR="00F37505" w:rsidRDefault="00FF2542">
      <w:pPr>
        <w:pBdr>
          <w:top w:val="nil"/>
          <w:left w:val="nil"/>
          <w:bottom w:val="nil"/>
          <w:right w:val="nil"/>
          <w:between w:val="nil"/>
        </w:pBdr>
        <w:spacing w:line="360" w:lineRule="auto"/>
        <w:ind w:left="0" w:hanging="2"/>
        <w:jc w:val="both"/>
        <w:rPr>
          <w:b/>
          <w:color w:val="000000"/>
          <w:sz w:val="20"/>
          <w:szCs w:val="20"/>
          <w:u w:val="single"/>
        </w:rPr>
      </w:pPr>
      <w:r>
        <w:rPr>
          <w:b/>
          <w:color w:val="000000"/>
          <w:sz w:val="20"/>
          <w:szCs w:val="20"/>
          <w:u w:val="single"/>
        </w:rPr>
        <w:t>odpis z KRS Wykonawcy / Odpis z CEIDG Wykonawcy / inny dokument rejestrowy właściwy dla Wykonawcy wskazujący osoby uprawnione do reprezentowania Wykonawcy i złożenia oferty; pełnomocnictwo, jeżeli oferta jest składana przez pełnomocnika; opis oferty.</w:t>
      </w:r>
    </w:p>
    <w:p w14:paraId="1CCF894F" w14:textId="77777777" w:rsidR="00F37505" w:rsidRDefault="00FF2542">
      <w:pPr>
        <w:numPr>
          <w:ilvl w:val="0"/>
          <w:numId w:val="17"/>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Ofertę należy złożyć: 1) w formie pisemnej w siedzibie Zamawiającego: VIGO System Spółka Akcyjna, ul. Poznańska 129/133, 05-850 Ożarów Mazowiecki, przy czym w przypadku przesłania oferty pocztą dla zachowania terminu składania ofert decyduje data doręczenia oferty Zamawiającemu, lub 2) drogą elektroniczną na adres email: </w:t>
      </w:r>
      <w:r>
        <w:rPr>
          <w:b/>
          <w:color w:val="000000"/>
          <w:sz w:val="20"/>
          <w:szCs w:val="20"/>
        </w:rPr>
        <w:t>vigo2020tenders@vigo.com.pl</w:t>
      </w:r>
      <w:r>
        <w:rPr>
          <w:color w:val="000000"/>
          <w:sz w:val="20"/>
          <w:szCs w:val="20"/>
        </w:rPr>
        <w:t xml:space="preserve"> z zastrzeżeniem maksymalnej wielkości jednej wiadomości 25 MB. lub 3) drogą elektroniczną na następujący adres e-mail: vigo2020tenders@vigo.com.pl z bezpiecznym podpisem elektronicznym potwierdzonym kwalifikowanym certyfikatem z zastrzeżeniem, że maksymalny rozmiar jednego e-maila nie może przekroczyć 25 MB - przy czym w przypadku przesłania oferty drogą elektroniczną o której mowa w pkt. 2) i 3) dla zachowania terminu składania ofert decydująca jest data zarejestrowania wiadomości e-mail na serwerach Zamawiającego z uwzględnieniem strefy czasowej Zamawiającego. </w:t>
      </w:r>
    </w:p>
    <w:p w14:paraId="60D360DB" w14:textId="77777777" w:rsidR="00F37505" w:rsidRDefault="00F37505">
      <w:pPr>
        <w:pBdr>
          <w:top w:val="nil"/>
          <w:left w:val="nil"/>
          <w:bottom w:val="nil"/>
          <w:right w:val="nil"/>
          <w:between w:val="nil"/>
        </w:pBdr>
        <w:spacing w:line="360" w:lineRule="auto"/>
        <w:ind w:left="0" w:hanging="2"/>
        <w:jc w:val="both"/>
        <w:rPr>
          <w:b/>
          <w:color w:val="000000"/>
          <w:sz w:val="20"/>
          <w:szCs w:val="20"/>
        </w:rPr>
      </w:pPr>
    </w:p>
    <w:p w14:paraId="2837A480" w14:textId="77777777" w:rsidR="00F37505" w:rsidRDefault="00FF2542">
      <w:pPr>
        <w:numPr>
          <w:ilvl w:val="0"/>
          <w:numId w:val="6"/>
        </w:numPr>
        <w:pBdr>
          <w:top w:val="nil"/>
          <w:left w:val="nil"/>
          <w:bottom w:val="nil"/>
          <w:right w:val="nil"/>
          <w:between w:val="nil"/>
        </w:pBdr>
        <w:spacing w:line="360" w:lineRule="auto"/>
        <w:ind w:left="0" w:hanging="2"/>
        <w:jc w:val="both"/>
        <w:rPr>
          <w:b/>
          <w:color w:val="000000"/>
          <w:sz w:val="20"/>
          <w:szCs w:val="20"/>
        </w:rPr>
      </w:pPr>
      <w:r>
        <w:rPr>
          <w:b/>
          <w:color w:val="000000"/>
          <w:sz w:val="20"/>
          <w:szCs w:val="20"/>
        </w:rPr>
        <w:t>Badanie ofert</w:t>
      </w:r>
    </w:p>
    <w:p w14:paraId="79AE8E66" w14:textId="77777777" w:rsidR="00F37505" w:rsidRDefault="00FF2542">
      <w:pPr>
        <w:numPr>
          <w:ilvl w:val="0"/>
          <w:numId w:val="13"/>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Wykonawca może przed upływem terminu składania ofert zmienić lub wycofać swoją ofertę. </w:t>
      </w:r>
    </w:p>
    <w:p w14:paraId="3899DF55" w14:textId="77777777" w:rsidR="00F37505" w:rsidRDefault="00FF2542">
      <w:p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W toku badania i oceny ofert Zamawiający może: </w:t>
      </w:r>
    </w:p>
    <w:p w14:paraId="02199886" w14:textId="77777777" w:rsidR="00F37505" w:rsidRDefault="00FF2542">
      <w:pPr>
        <w:numPr>
          <w:ilvl w:val="0"/>
          <w:numId w:val="16"/>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żądać od wykonawcy złożenia wyjaśnień dotyczących treści oferty </w:t>
      </w:r>
      <w:r>
        <w:rPr>
          <w:color w:val="000000"/>
          <w:sz w:val="20"/>
          <w:szCs w:val="20"/>
        </w:rPr>
        <w:br/>
        <w:t>w wyznaczonym terminie;</w:t>
      </w:r>
    </w:p>
    <w:p w14:paraId="2AFCFB96" w14:textId="77777777" w:rsidR="00F37505" w:rsidRDefault="00FF2542">
      <w:pPr>
        <w:numPr>
          <w:ilvl w:val="0"/>
          <w:numId w:val="16"/>
        </w:numPr>
        <w:pBdr>
          <w:top w:val="nil"/>
          <w:left w:val="nil"/>
          <w:bottom w:val="nil"/>
          <w:right w:val="nil"/>
          <w:between w:val="nil"/>
        </w:pBdr>
        <w:spacing w:line="360" w:lineRule="auto"/>
        <w:ind w:left="0" w:hanging="2"/>
        <w:jc w:val="both"/>
        <w:rPr>
          <w:color w:val="000000"/>
          <w:sz w:val="20"/>
          <w:szCs w:val="20"/>
        </w:rPr>
      </w:pPr>
      <w:r>
        <w:rPr>
          <w:color w:val="000000"/>
          <w:sz w:val="20"/>
          <w:szCs w:val="20"/>
        </w:rPr>
        <w:t>żądać od wykonawcy uzupełnienia lub naprawienia braków w nadesłanej dokumentacji - w wyznaczonym terminie;</w:t>
      </w:r>
    </w:p>
    <w:p w14:paraId="464C7818" w14:textId="77777777" w:rsidR="00F37505" w:rsidRDefault="00FF2542">
      <w:pPr>
        <w:numPr>
          <w:ilvl w:val="0"/>
          <w:numId w:val="16"/>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poprawiać oczywiste omyłki pisarskie lub rachunkowe oraz inne omyłki niepowodujące istotnych zmian w treści oferty, zawiadamiając o tym wykonawcę. </w:t>
      </w:r>
    </w:p>
    <w:p w14:paraId="7EA80FF3" w14:textId="77777777" w:rsidR="00F37505" w:rsidRDefault="00FF2542">
      <w:p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Brak odpowiedzi wykonawcy w wyznaczonym terminie, udzielenie odpowiedzi, która nie rozwiewa wątpliwości lub nieuzupełnienie braków oferty w wyznaczonym terminie uznaje się za cofnięcie oferty przez wykonawcę. </w:t>
      </w:r>
    </w:p>
    <w:p w14:paraId="1078D850" w14:textId="77777777" w:rsidR="00F37505" w:rsidRDefault="00FF2542">
      <w:pPr>
        <w:numPr>
          <w:ilvl w:val="0"/>
          <w:numId w:val="13"/>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Zamawiający wyklucza wykonawcę, który nie spełnia warunków udziału </w:t>
      </w:r>
      <w:r>
        <w:rPr>
          <w:color w:val="000000"/>
          <w:sz w:val="20"/>
          <w:szCs w:val="20"/>
        </w:rPr>
        <w:br/>
        <w:t xml:space="preserve">w postępowaniu o udzielenie Zamówienia. </w:t>
      </w:r>
    </w:p>
    <w:p w14:paraId="070F326F" w14:textId="77777777" w:rsidR="00F37505" w:rsidRDefault="00FF2542">
      <w:pPr>
        <w:numPr>
          <w:ilvl w:val="0"/>
          <w:numId w:val="13"/>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Zamawiający odrzuca ofertę Wykonawcy, jeżeli: </w:t>
      </w:r>
    </w:p>
    <w:p w14:paraId="6D0E76BB" w14:textId="77777777" w:rsidR="00F37505" w:rsidRDefault="00FF2542">
      <w:pPr>
        <w:numPr>
          <w:ilvl w:val="0"/>
          <w:numId w:val="9"/>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jej treść nie odpowiada treści zapytania ofertowego; </w:t>
      </w:r>
    </w:p>
    <w:p w14:paraId="5EEDDCCB" w14:textId="77777777" w:rsidR="00F37505" w:rsidRDefault="00FF2542">
      <w:pPr>
        <w:numPr>
          <w:ilvl w:val="0"/>
          <w:numId w:val="9"/>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zawiera błędy w obliczeniu ceny, które nie podlegają usunięciu; </w:t>
      </w:r>
    </w:p>
    <w:p w14:paraId="663C3122" w14:textId="77777777" w:rsidR="00F37505" w:rsidRDefault="00FF2542">
      <w:pPr>
        <w:numPr>
          <w:ilvl w:val="0"/>
          <w:numId w:val="9"/>
        </w:numPr>
        <w:pBdr>
          <w:top w:val="nil"/>
          <w:left w:val="nil"/>
          <w:bottom w:val="nil"/>
          <w:right w:val="nil"/>
          <w:between w:val="nil"/>
        </w:pBdr>
        <w:spacing w:line="360" w:lineRule="auto"/>
        <w:ind w:left="0" w:hanging="2"/>
        <w:jc w:val="both"/>
        <w:rPr>
          <w:color w:val="000000"/>
          <w:sz w:val="20"/>
          <w:szCs w:val="20"/>
        </w:rPr>
      </w:pPr>
      <w:r>
        <w:rPr>
          <w:color w:val="000000"/>
          <w:sz w:val="20"/>
          <w:szCs w:val="20"/>
        </w:rPr>
        <w:lastRenderedPageBreak/>
        <w:t>zawiera rażąco niską cenę w stosunku do przedmiotu Zamówienia;</w:t>
      </w:r>
    </w:p>
    <w:p w14:paraId="2E35D9F1" w14:textId="77777777" w:rsidR="00F37505" w:rsidRDefault="00FF2542">
      <w:pPr>
        <w:numPr>
          <w:ilvl w:val="0"/>
          <w:numId w:val="9"/>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wykonawca złożył więcej niż jedną ofertę. </w:t>
      </w:r>
    </w:p>
    <w:p w14:paraId="62F6BE4D" w14:textId="77777777" w:rsidR="00F37505" w:rsidRDefault="00FF2542">
      <w:pPr>
        <w:numPr>
          <w:ilvl w:val="0"/>
          <w:numId w:val="13"/>
        </w:numPr>
        <w:pBdr>
          <w:top w:val="nil"/>
          <w:left w:val="nil"/>
          <w:bottom w:val="nil"/>
          <w:right w:val="nil"/>
          <w:between w:val="nil"/>
        </w:pBdr>
        <w:spacing w:line="360" w:lineRule="auto"/>
        <w:ind w:left="0" w:hanging="2"/>
        <w:jc w:val="both"/>
        <w:rPr>
          <w:color w:val="000000"/>
          <w:sz w:val="20"/>
          <w:szCs w:val="20"/>
        </w:rPr>
      </w:pPr>
      <w:r>
        <w:rPr>
          <w:color w:val="000000"/>
          <w:sz w:val="20"/>
          <w:szCs w:val="20"/>
        </w:rPr>
        <w:t>Wykonawcy mogą zadawać pytania o wyjaśnienie wątpliwości dotyczących warunków postępowania o udzielenie Zamówienia.</w:t>
      </w:r>
    </w:p>
    <w:p w14:paraId="2EEF8251" w14:textId="77777777" w:rsidR="00F37505" w:rsidRDefault="00FF2542">
      <w:pPr>
        <w:numPr>
          <w:ilvl w:val="0"/>
          <w:numId w:val="13"/>
        </w:numPr>
        <w:pBdr>
          <w:top w:val="nil"/>
          <w:left w:val="nil"/>
          <w:bottom w:val="nil"/>
          <w:right w:val="nil"/>
          <w:between w:val="nil"/>
        </w:pBdr>
        <w:spacing w:line="360" w:lineRule="auto"/>
        <w:ind w:left="0" w:hanging="2"/>
        <w:jc w:val="both"/>
        <w:rPr>
          <w:color w:val="000000"/>
          <w:sz w:val="20"/>
          <w:szCs w:val="20"/>
        </w:rPr>
      </w:pPr>
      <w:r>
        <w:rPr>
          <w:color w:val="000000"/>
          <w:sz w:val="20"/>
          <w:szCs w:val="20"/>
        </w:rPr>
        <w:t>Ocenie przez Zamawiającego podlegać będą tylko te oferty, które wpłyną do Zamawiającego w okresie od dnia ogłoszenia niniejszego zapytania ofertowego do dnia upływu terminu składania ofert. Oferty złożone po upływie niniejszego terminu nie będą rozpatrywane.</w:t>
      </w:r>
    </w:p>
    <w:p w14:paraId="356717F2" w14:textId="77777777" w:rsidR="00F37505" w:rsidRDefault="00F37505">
      <w:pPr>
        <w:pBdr>
          <w:top w:val="nil"/>
          <w:left w:val="nil"/>
          <w:bottom w:val="nil"/>
          <w:right w:val="nil"/>
          <w:between w:val="nil"/>
        </w:pBdr>
        <w:spacing w:line="360" w:lineRule="auto"/>
        <w:ind w:left="0" w:hanging="2"/>
        <w:jc w:val="both"/>
        <w:rPr>
          <w:b/>
          <w:color w:val="000000"/>
          <w:sz w:val="20"/>
          <w:szCs w:val="20"/>
        </w:rPr>
      </w:pPr>
    </w:p>
    <w:p w14:paraId="4F0E736F" w14:textId="77777777" w:rsidR="00F37505" w:rsidRDefault="00FF2542">
      <w:pPr>
        <w:numPr>
          <w:ilvl w:val="0"/>
          <w:numId w:val="6"/>
        </w:numPr>
        <w:pBdr>
          <w:top w:val="nil"/>
          <w:left w:val="nil"/>
          <w:bottom w:val="nil"/>
          <w:right w:val="nil"/>
          <w:between w:val="nil"/>
        </w:pBdr>
        <w:spacing w:line="360" w:lineRule="auto"/>
        <w:ind w:left="0" w:hanging="2"/>
        <w:jc w:val="both"/>
        <w:rPr>
          <w:b/>
          <w:color w:val="000000"/>
          <w:sz w:val="20"/>
          <w:szCs w:val="20"/>
        </w:rPr>
      </w:pPr>
      <w:r>
        <w:rPr>
          <w:b/>
          <w:color w:val="000000"/>
          <w:sz w:val="20"/>
          <w:szCs w:val="20"/>
        </w:rPr>
        <w:t xml:space="preserve">Osoby kontaktowe </w:t>
      </w:r>
    </w:p>
    <w:p w14:paraId="786F3EF7" w14:textId="77777777" w:rsidR="00F37505" w:rsidRDefault="00FF2542">
      <w:pPr>
        <w:pBdr>
          <w:top w:val="nil"/>
          <w:left w:val="nil"/>
          <w:bottom w:val="nil"/>
          <w:right w:val="nil"/>
          <w:between w:val="nil"/>
        </w:pBdr>
        <w:spacing w:line="360" w:lineRule="auto"/>
        <w:ind w:left="0" w:hanging="2"/>
        <w:jc w:val="both"/>
        <w:rPr>
          <w:color w:val="000000"/>
          <w:sz w:val="20"/>
          <w:szCs w:val="20"/>
        </w:rPr>
      </w:pPr>
      <w:r>
        <w:rPr>
          <w:color w:val="000000"/>
          <w:sz w:val="20"/>
          <w:szCs w:val="20"/>
        </w:rPr>
        <w:t>Osobami kontaktowymi ze strony Zamawiającego są:</w:t>
      </w:r>
    </w:p>
    <w:p w14:paraId="5ECF7B2C" w14:textId="77777777" w:rsidR="00F37505" w:rsidRDefault="00FF2542">
      <w:pPr>
        <w:pBdr>
          <w:top w:val="nil"/>
          <w:left w:val="nil"/>
          <w:bottom w:val="nil"/>
          <w:right w:val="nil"/>
          <w:between w:val="nil"/>
        </w:pBdr>
        <w:spacing w:line="360" w:lineRule="auto"/>
        <w:ind w:left="0" w:hanging="2"/>
        <w:jc w:val="both"/>
        <w:rPr>
          <w:color w:val="000000"/>
          <w:sz w:val="20"/>
          <w:szCs w:val="20"/>
        </w:rPr>
      </w:pPr>
      <w:r>
        <w:rPr>
          <w:color w:val="000000"/>
          <w:sz w:val="20"/>
          <w:szCs w:val="20"/>
        </w:rPr>
        <w:t>W sprawach proceduralnych: Dominik Nowak, e-mail dnowak@vigo.com.pl.</w:t>
      </w:r>
    </w:p>
    <w:p w14:paraId="58B5211F" w14:textId="77777777" w:rsidR="00F37505" w:rsidRDefault="00FF2542">
      <w:pPr>
        <w:pBdr>
          <w:top w:val="nil"/>
          <w:left w:val="nil"/>
          <w:bottom w:val="nil"/>
          <w:right w:val="nil"/>
          <w:between w:val="nil"/>
        </w:pBdr>
        <w:spacing w:line="360" w:lineRule="auto"/>
        <w:ind w:left="0" w:hanging="2"/>
        <w:jc w:val="both"/>
        <w:rPr>
          <w:sz w:val="20"/>
          <w:szCs w:val="20"/>
        </w:rPr>
      </w:pPr>
      <w:r>
        <w:rPr>
          <w:color w:val="000000"/>
          <w:sz w:val="20"/>
          <w:szCs w:val="20"/>
        </w:rPr>
        <w:t xml:space="preserve">W sprawach technicznych: </w:t>
      </w:r>
      <w:r>
        <w:rPr>
          <w:sz w:val="20"/>
          <w:szCs w:val="20"/>
        </w:rPr>
        <w:t xml:space="preserve">Iwona Pasternak  </w:t>
      </w:r>
      <w:r>
        <w:rPr>
          <w:color w:val="000000"/>
          <w:sz w:val="20"/>
          <w:szCs w:val="20"/>
        </w:rPr>
        <w:t>e-mail:</w:t>
      </w:r>
      <w:r>
        <w:rPr>
          <w:sz w:val="20"/>
          <w:szCs w:val="20"/>
        </w:rPr>
        <w:t xml:space="preserve"> ipasternak</w:t>
      </w:r>
      <w:r>
        <w:rPr>
          <w:color w:val="000000"/>
          <w:sz w:val="20"/>
          <w:szCs w:val="20"/>
        </w:rPr>
        <w:t xml:space="preserve">@vigo.com.pl; </w:t>
      </w:r>
    </w:p>
    <w:p w14:paraId="37C48FCF" w14:textId="77777777" w:rsidR="00F37505" w:rsidRDefault="00FF2542">
      <w:pPr>
        <w:numPr>
          <w:ilvl w:val="0"/>
          <w:numId w:val="6"/>
        </w:numPr>
        <w:pBdr>
          <w:top w:val="nil"/>
          <w:left w:val="nil"/>
          <w:bottom w:val="nil"/>
          <w:right w:val="nil"/>
          <w:between w:val="nil"/>
        </w:pBdr>
        <w:spacing w:line="360" w:lineRule="auto"/>
        <w:ind w:left="0" w:hanging="2"/>
        <w:jc w:val="both"/>
        <w:rPr>
          <w:b/>
          <w:color w:val="000000"/>
          <w:sz w:val="20"/>
          <w:szCs w:val="20"/>
        </w:rPr>
      </w:pPr>
      <w:r>
        <w:rPr>
          <w:b/>
          <w:color w:val="000000"/>
          <w:sz w:val="20"/>
          <w:szCs w:val="20"/>
        </w:rPr>
        <w:t>Informacja o wyborze najkorzystniejszej oferty</w:t>
      </w:r>
    </w:p>
    <w:p w14:paraId="0ACDC11C" w14:textId="77777777" w:rsidR="00F37505" w:rsidRDefault="00FF2542">
      <w:pPr>
        <w:numPr>
          <w:ilvl w:val="0"/>
          <w:numId w:val="1"/>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Zamawiający zastrzega sobie prawo do rozpoczęcia negocjacji z Wykonawcami, których oferty zostały prawidłowo złożone w toku postępowania. Negocjacje w celu polepszenia warunków zamówienia mogą dotyczyć w szczególności ceny. Negocjacje będą prowadzone w sposób nie pogarszający warunków zamówienia określonych w zapytaniu ofertowym, w sposób przejrzysty i nie naruszający dostępu wszystkich wykonawców do negocjacji. </w:t>
      </w:r>
    </w:p>
    <w:p w14:paraId="1275F889" w14:textId="77777777" w:rsidR="00F37505" w:rsidRDefault="00FF2542">
      <w:pPr>
        <w:numPr>
          <w:ilvl w:val="0"/>
          <w:numId w:val="1"/>
        </w:numPr>
        <w:pBdr>
          <w:top w:val="nil"/>
          <w:left w:val="nil"/>
          <w:bottom w:val="nil"/>
          <w:right w:val="nil"/>
          <w:between w:val="nil"/>
        </w:pBdr>
        <w:spacing w:line="360" w:lineRule="auto"/>
        <w:ind w:left="0" w:hanging="2"/>
        <w:jc w:val="both"/>
        <w:rPr>
          <w:color w:val="000000"/>
          <w:sz w:val="20"/>
          <w:szCs w:val="20"/>
        </w:rPr>
      </w:pPr>
      <w:r>
        <w:rPr>
          <w:color w:val="000000"/>
          <w:sz w:val="20"/>
          <w:szCs w:val="20"/>
        </w:rPr>
        <w:t>Zamawiający może zamknąć postępowanie o udzielenie Zamówienia bez dokonywania wyboru jakiejkolwiek oferty.</w:t>
      </w:r>
    </w:p>
    <w:p w14:paraId="52CC5D6F" w14:textId="77777777" w:rsidR="00F37505" w:rsidRDefault="00FF2542">
      <w:pPr>
        <w:numPr>
          <w:ilvl w:val="0"/>
          <w:numId w:val="1"/>
        </w:numPr>
        <w:pBdr>
          <w:top w:val="nil"/>
          <w:left w:val="nil"/>
          <w:bottom w:val="nil"/>
          <w:right w:val="nil"/>
          <w:between w:val="nil"/>
        </w:pBdr>
        <w:spacing w:line="360" w:lineRule="auto"/>
        <w:ind w:left="0" w:hanging="2"/>
        <w:jc w:val="both"/>
        <w:rPr>
          <w:color w:val="000000"/>
          <w:sz w:val="20"/>
          <w:szCs w:val="20"/>
        </w:rPr>
      </w:pPr>
      <w:bookmarkStart w:id="10" w:name="_heading=h.gjdgxs" w:colFirst="0" w:colLast="0"/>
      <w:bookmarkEnd w:id="10"/>
      <w:r>
        <w:rPr>
          <w:color w:val="000000"/>
          <w:sz w:val="20"/>
          <w:szCs w:val="20"/>
        </w:rPr>
        <w:t xml:space="preserve">Zamawiający zawiadomi wykonawców o wyborze najkorzystniejszej oferty, względnie o zamknięciu postępowania o udzielenie Zamówienia bez dokonywania wyboru jakiejkolwiek oferty. Zawiadomienie nastąpi w sposób przewidziany dla upublicznienia niniejszego zapytania ofertowego tj: </w:t>
      </w:r>
      <w:hyperlink r:id="rId8">
        <w:r>
          <w:rPr>
            <w:color w:val="0000FF"/>
            <w:sz w:val="20"/>
            <w:szCs w:val="20"/>
            <w:u w:val="single"/>
          </w:rPr>
          <w:t>https://vigo.com.pl/o-nas/zamowienia/</w:t>
        </w:r>
      </w:hyperlink>
      <w:r>
        <w:rPr>
          <w:color w:val="000000"/>
          <w:sz w:val="20"/>
          <w:szCs w:val="20"/>
        </w:rPr>
        <w:t>.</w:t>
      </w:r>
    </w:p>
    <w:p w14:paraId="052957F9" w14:textId="77777777" w:rsidR="00F37505" w:rsidRDefault="00FF2542">
      <w:pPr>
        <w:numPr>
          <w:ilvl w:val="0"/>
          <w:numId w:val="6"/>
        </w:numPr>
        <w:pBdr>
          <w:top w:val="nil"/>
          <w:left w:val="nil"/>
          <w:bottom w:val="nil"/>
          <w:right w:val="nil"/>
          <w:between w:val="nil"/>
        </w:pBdr>
        <w:spacing w:line="360" w:lineRule="auto"/>
        <w:ind w:left="0" w:hanging="2"/>
        <w:jc w:val="both"/>
        <w:rPr>
          <w:b/>
          <w:color w:val="000000"/>
          <w:sz w:val="20"/>
          <w:szCs w:val="20"/>
        </w:rPr>
      </w:pPr>
      <w:r>
        <w:rPr>
          <w:b/>
          <w:color w:val="000000"/>
          <w:sz w:val="20"/>
          <w:szCs w:val="20"/>
        </w:rPr>
        <w:t>Istotne warunki zamówienia</w:t>
      </w:r>
    </w:p>
    <w:p w14:paraId="1E20AD79" w14:textId="2E949F44" w:rsidR="00F37505" w:rsidRDefault="00FF2542">
      <w:pPr>
        <w:numPr>
          <w:ilvl w:val="0"/>
          <w:numId w:val="2"/>
        </w:numPr>
        <w:pBdr>
          <w:top w:val="nil"/>
          <w:left w:val="nil"/>
          <w:bottom w:val="nil"/>
          <w:right w:val="nil"/>
          <w:between w:val="nil"/>
        </w:pBdr>
        <w:spacing w:line="360" w:lineRule="auto"/>
        <w:ind w:left="0" w:hanging="2"/>
        <w:jc w:val="both"/>
        <w:rPr>
          <w:color w:val="000000"/>
          <w:sz w:val="20"/>
          <w:szCs w:val="20"/>
        </w:rPr>
      </w:pPr>
      <w:bookmarkStart w:id="11" w:name="_Hlk58856488"/>
      <w:r>
        <w:rPr>
          <w:color w:val="000000"/>
          <w:sz w:val="20"/>
          <w:szCs w:val="20"/>
        </w:rPr>
        <w:t xml:space="preserve">Zamawiający wymaga dostarczenia zamawianego towaru w terminie przewidzianym zapytaniem ofertowym. </w:t>
      </w:r>
    </w:p>
    <w:p w14:paraId="66ABAF68" w14:textId="77777777" w:rsidR="00F37505" w:rsidRDefault="00FF2542">
      <w:pPr>
        <w:numPr>
          <w:ilvl w:val="0"/>
          <w:numId w:val="2"/>
        </w:numPr>
        <w:pBdr>
          <w:top w:val="nil"/>
          <w:left w:val="nil"/>
          <w:bottom w:val="nil"/>
          <w:right w:val="nil"/>
          <w:between w:val="nil"/>
        </w:pBdr>
        <w:spacing w:line="360" w:lineRule="auto"/>
        <w:ind w:left="0" w:hanging="2"/>
        <w:jc w:val="both"/>
        <w:rPr>
          <w:color w:val="000000"/>
          <w:sz w:val="20"/>
          <w:szCs w:val="20"/>
        </w:rPr>
      </w:pPr>
      <w:r>
        <w:rPr>
          <w:color w:val="000000"/>
          <w:sz w:val="20"/>
          <w:szCs w:val="20"/>
        </w:rPr>
        <w:t>Towar musi być zgodny ze specyfikacją zawartą w Zapytaniu ofertowym.</w:t>
      </w:r>
    </w:p>
    <w:p w14:paraId="63750850" w14:textId="77777777" w:rsidR="00F37505" w:rsidRDefault="00FF2542">
      <w:pPr>
        <w:numPr>
          <w:ilvl w:val="0"/>
          <w:numId w:val="2"/>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Płatność za dostarczony towar następuje na podstawie faktury doręczonej na adres e-mail: </w:t>
      </w:r>
      <w:hyperlink r:id="rId9">
        <w:r>
          <w:rPr>
            <w:color w:val="0000FF"/>
            <w:sz w:val="20"/>
            <w:szCs w:val="20"/>
            <w:u w:val="single"/>
          </w:rPr>
          <w:t>invoices@vigo.com.pl</w:t>
        </w:r>
      </w:hyperlink>
      <w:r>
        <w:rPr>
          <w:color w:val="000000"/>
          <w:sz w:val="20"/>
          <w:szCs w:val="20"/>
        </w:rPr>
        <w:t xml:space="preserve"> po pozytywnym odbiorze towaru. Płatność nastąpi w terminie 30 dni od dnia doręczenia faktury.</w:t>
      </w:r>
    </w:p>
    <w:p w14:paraId="1BCCD59B" w14:textId="77777777" w:rsidR="00F37505" w:rsidRDefault="00FF2542">
      <w:pPr>
        <w:numPr>
          <w:ilvl w:val="0"/>
          <w:numId w:val="2"/>
        </w:numPr>
        <w:pBdr>
          <w:top w:val="nil"/>
          <w:left w:val="nil"/>
          <w:bottom w:val="nil"/>
          <w:right w:val="nil"/>
          <w:between w:val="nil"/>
        </w:pBdr>
        <w:spacing w:line="360" w:lineRule="auto"/>
        <w:ind w:left="0" w:hanging="2"/>
        <w:jc w:val="both"/>
        <w:rPr>
          <w:color w:val="000000"/>
          <w:sz w:val="20"/>
          <w:szCs w:val="20"/>
        </w:rPr>
      </w:pPr>
      <w:r>
        <w:rPr>
          <w:color w:val="000000"/>
          <w:sz w:val="20"/>
          <w:szCs w:val="20"/>
        </w:rPr>
        <w:t>Zamawiający dopuszcza zmianę treści zamówienia w sytuacji gdy niezbędna jest zmiana terminu lub zakresu realizacji zamówienia w przypadku zaistnienia okoliczności lub zdarzeń uniemożliwiających realizację umowy w wyznaczonym terminie</w:t>
      </w:r>
      <w:r>
        <w:rPr>
          <w:color w:val="000000"/>
          <w:sz w:val="20"/>
          <w:szCs w:val="20"/>
          <w:u w:val="single"/>
        </w:rPr>
        <w:t>, na które obie strony nie miały wpływu</w:t>
      </w:r>
      <w:r>
        <w:rPr>
          <w:color w:val="000000"/>
          <w:sz w:val="20"/>
          <w:szCs w:val="20"/>
        </w:rPr>
        <w:t xml:space="preserve"> (tj. siła wyższa oraz stan pandemii COVID-19);</w:t>
      </w:r>
    </w:p>
    <w:sdt>
      <w:sdtPr>
        <w:tag w:val="goog_rdk_8"/>
        <w:id w:val="-2111423451"/>
      </w:sdtPr>
      <w:sdtEndPr/>
      <w:sdtContent>
        <w:p w14:paraId="1C2B6E68" w14:textId="2F64F8AA" w:rsidR="00F37505" w:rsidRPr="00B20C94" w:rsidRDefault="0016577A" w:rsidP="00B20C94">
          <w:pPr>
            <w:pBdr>
              <w:top w:val="nil"/>
              <w:left w:val="nil"/>
              <w:bottom w:val="nil"/>
              <w:right w:val="nil"/>
              <w:between w:val="nil"/>
            </w:pBdr>
            <w:spacing w:line="360" w:lineRule="auto"/>
            <w:ind w:left="0" w:hanging="2"/>
            <w:jc w:val="both"/>
            <w:rPr>
              <w:rFonts w:ascii="Arial" w:eastAsia="Arial" w:hAnsi="Arial" w:cs="Arial"/>
              <w:color w:val="000000"/>
              <w:sz w:val="22"/>
              <w:szCs w:val="22"/>
            </w:rPr>
          </w:pPr>
          <w:sdt>
            <w:sdtPr>
              <w:tag w:val="goog_rdk_4"/>
              <w:id w:val="-2144642026"/>
              <w:showingPlcHdr/>
            </w:sdtPr>
            <w:sdtEndPr/>
            <w:sdtContent>
              <w:r w:rsidR="00B20C94">
                <w:t xml:space="preserve">     </w:t>
              </w:r>
            </w:sdtContent>
          </w:sdt>
          <w:sdt>
            <w:sdtPr>
              <w:tag w:val="goog_rdk_5"/>
              <w:id w:val="1677693773"/>
            </w:sdtPr>
            <w:sdtEndPr/>
            <w:sdtContent>
              <w:sdt>
                <w:sdtPr>
                  <w:tag w:val="goog_rdk_6"/>
                  <w:id w:val="77731609"/>
                  <w:showingPlcHdr/>
                </w:sdtPr>
                <w:sdtEndPr/>
                <w:sdtContent>
                  <w:r w:rsidR="00B20C94">
                    <w:t xml:space="preserve">     </w:t>
                  </w:r>
                </w:sdtContent>
              </w:sdt>
            </w:sdtContent>
          </w:sdt>
          <w:sdt>
            <w:sdtPr>
              <w:tag w:val="goog_rdk_7"/>
              <w:id w:val="1631975177"/>
              <w:showingPlcHdr/>
            </w:sdtPr>
            <w:sdtEndPr/>
            <w:sdtContent>
              <w:r w:rsidR="00B20C94">
                <w:t xml:space="preserve">     </w:t>
              </w:r>
            </w:sdtContent>
          </w:sdt>
        </w:p>
      </w:sdtContent>
    </w:sdt>
    <w:p w14:paraId="4937501E" w14:textId="77777777" w:rsidR="00F37505" w:rsidRDefault="00FF2542">
      <w:pPr>
        <w:numPr>
          <w:ilvl w:val="0"/>
          <w:numId w:val="2"/>
        </w:numPr>
        <w:pBdr>
          <w:top w:val="nil"/>
          <w:left w:val="nil"/>
          <w:bottom w:val="nil"/>
          <w:right w:val="nil"/>
          <w:between w:val="nil"/>
        </w:pBdr>
        <w:spacing w:line="360" w:lineRule="auto"/>
        <w:ind w:left="0" w:hanging="2"/>
        <w:jc w:val="both"/>
        <w:rPr>
          <w:color w:val="000000"/>
          <w:sz w:val="20"/>
          <w:szCs w:val="20"/>
        </w:rPr>
      </w:pPr>
      <w:r>
        <w:rPr>
          <w:color w:val="000000"/>
          <w:sz w:val="20"/>
          <w:szCs w:val="20"/>
        </w:rPr>
        <w:lastRenderedPageBreak/>
        <w:t xml:space="preserve">Wykonawca, którego oferta zostanie wybrana przez Zamawiającego jako najkorzystniejsza, zobowiązany jest do przystąpienia do realizacji po przekazaniu zamówienia przez Wykonawcę. Zamawiający wymaga potwierdzenia przyjęcia Zamówienia do realizacji. </w:t>
      </w:r>
    </w:p>
    <w:p w14:paraId="6A095B8C" w14:textId="4D701DA4" w:rsidR="00F37505" w:rsidRDefault="00FF2542">
      <w:pPr>
        <w:numPr>
          <w:ilvl w:val="0"/>
          <w:numId w:val="2"/>
        </w:numPr>
        <w:pBdr>
          <w:top w:val="nil"/>
          <w:left w:val="nil"/>
          <w:bottom w:val="nil"/>
          <w:right w:val="nil"/>
          <w:between w:val="nil"/>
        </w:pBdr>
        <w:spacing w:line="360" w:lineRule="auto"/>
        <w:ind w:left="0" w:hanging="2"/>
        <w:jc w:val="both"/>
        <w:rPr>
          <w:color w:val="000000"/>
          <w:sz w:val="20"/>
          <w:szCs w:val="20"/>
        </w:rPr>
      </w:pPr>
      <w:r>
        <w:rPr>
          <w:color w:val="000000"/>
          <w:sz w:val="20"/>
          <w:szCs w:val="20"/>
        </w:rPr>
        <w:t xml:space="preserve">Jeżeli wykonawca, którego oferta została wybrana, będzie uchylał się od realizacji zamówienia w wyżej wskazanym terminie, Zamawiający </w:t>
      </w:r>
      <w:r>
        <w:rPr>
          <w:sz w:val="20"/>
          <w:szCs w:val="20"/>
        </w:rPr>
        <w:t>wybierze</w:t>
      </w:r>
      <w:r>
        <w:rPr>
          <w:color w:val="000000"/>
          <w:sz w:val="20"/>
          <w:szCs w:val="20"/>
        </w:rPr>
        <w:t xml:space="preserve"> ofertę najkorzystniejszą spośród pozostałych ofert.</w:t>
      </w:r>
    </w:p>
    <w:p w14:paraId="612DF1FF" w14:textId="4E8B47D8" w:rsidR="002B445E" w:rsidRDefault="002B445E">
      <w:pPr>
        <w:numPr>
          <w:ilvl w:val="0"/>
          <w:numId w:val="2"/>
        </w:numPr>
        <w:pBdr>
          <w:top w:val="nil"/>
          <w:left w:val="nil"/>
          <w:bottom w:val="nil"/>
          <w:right w:val="nil"/>
          <w:between w:val="nil"/>
        </w:pBdr>
        <w:spacing w:line="360" w:lineRule="auto"/>
        <w:ind w:left="0" w:hanging="2"/>
        <w:jc w:val="both"/>
        <w:rPr>
          <w:color w:val="000000"/>
          <w:sz w:val="20"/>
          <w:szCs w:val="20"/>
        </w:rPr>
      </w:pPr>
      <w:r w:rsidRPr="002B445E">
        <w:rPr>
          <w:color w:val="000000"/>
          <w:sz w:val="20"/>
          <w:szCs w:val="20"/>
        </w:rPr>
        <w:t>Zamawiający wymaga sposobu dostawy EXW zgodnie z zasadami Incoterms 2020</w:t>
      </w:r>
      <w:r w:rsidR="001C22B9">
        <w:rPr>
          <w:color w:val="000000"/>
          <w:sz w:val="20"/>
          <w:szCs w:val="20"/>
        </w:rPr>
        <w:t>.</w:t>
      </w:r>
    </w:p>
    <w:bookmarkEnd w:id="11"/>
    <w:p w14:paraId="040A0319" w14:textId="77777777" w:rsidR="00F37505" w:rsidRDefault="00FF2542">
      <w:pPr>
        <w:numPr>
          <w:ilvl w:val="0"/>
          <w:numId w:val="6"/>
        </w:numPr>
        <w:pBdr>
          <w:top w:val="nil"/>
          <w:left w:val="nil"/>
          <w:bottom w:val="nil"/>
          <w:right w:val="nil"/>
          <w:between w:val="nil"/>
        </w:pBdr>
        <w:spacing w:line="360" w:lineRule="auto"/>
        <w:ind w:left="0" w:hanging="2"/>
        <w:jc w:val="both"/>
        <w:rPr>
          <w:b/>
          <w:color w:val="000000"/>
          <w:sz w:val="20"/>
          <w:szCs w:val="20"/>
        </w:rPr>
      </w:pPr>
      <w:r>
        <w:rPr>
          <w:b/>
          <w:color w:val="000000"/>
          <w:sz w:val="20"/>
          <w:szCs w:val="20"/>
        </w:rPr>
        <w:t>Postanowienia końcowe</w:t>
      </w:r>
    </w:p>
    <w:p w14:paraId="0F258584" w14:textId="77777777" w:rsidR="00F37505" w:rsidRDefault="00FF2542">
      <w:pPr>
        <w:numPr>
          <w:ilvl w:val="0"/>
          <w:numId w:val="10"/>
        </w:numPr>
        <w:pBdr>
          <w:top w:val="nil"/>
          <w:left w:val="nil"/>
          <w:bottom w:val="nil"/>
          <w:right w:val="nil"/>
          <w:between w:val="nil"/>
        </w:pBdr>
        <w:spacing w:line="360" w:lineRule="auto"/>
        <w:ind w:left="0" w:hanging="2"/>
        <w:jc w:val="both"/>
        <w:rPr>
          <w:color w:val="000000"/>
          <w:sz w:val="20"/>
          <w:szCs w:val="20"/>
        </w:rPr>
      </w:pPr>
      <w:r>
        <w:rPr>
          <w:color w:val="000000"/>
          <w:sz w:val="20"/>
          <w:szCs w:val="20"/>
        </w:rPr>
        <w:t>Zamawiający zastrzega sobie prawo unieważnienia zapytania ofertowego w każdej chwili, bez podania przyczyny.</w:t>
      </w:r>
    </w:p>
    <w:p w14:paraId="2D7FCB9B" w14:textId="77777777" w:rsidR="00F37505" w:rsidRDefault="00FF2542">
      <w:pPr>
        <w:numPr>
          <w:ilvl w:val="0"/>
          <w:numId w:val="10"/>
        </w:numPr>
        <w:pBdr>
          <w:top w:val="nil"/>
          <w:left w:val="nil"/>
          <w:bottom w:val="nil"/>
          <w:right w:val="nil"/>
          <w:between w:val="nil"/>
        </w:pBdr>
        <w:spacing w:line="360" w:lineRule="auto"/>
        <w:ind w:left="0" w:hanging="2"/>
        <w:jc w:val="both"/>
        <w:rPr>
          <w:color w:val="000000"/>
          <w:sz w:val="20"/>
          <w:szCs w:val="20"/>
        </w:rPr>
      </w:pPr>
      <w:r>
        <w:rPr>
          <w:color w:val="000000"/>
          <w:sz w:val="20"/>
          <w:szCs w:val="20"/>
        </w:rPr>
        <w:t>Zamawiający może w każdym czasie bez podania przyczyny odwołać lub zmienić treść niniejszego zapytania ofertowego. Jeżeli zmiany będą miały wpływ na treść ofert składanych w toku postępowania, Zamawiający przedłuży termin składania ofert.</w:t>
      </w:r>
    </w:p>
    <w:p w14:paraId="1AB2CB0F" w14:textId="77777777" w:rsidR="00F37505" w:rsidRDefault="00FF2542">
      <w:pPr>
        <w:pBdr>
          <w:top w:val="nil"/>
          <w:left w:val="nil"/>
          <w:bottom w:val="nil"/>
          <w:right w:val="nil"/>
          <w:between w:val="nil"/>
        </w:pBdr>
        <w:spacing w:line="360" w:lineRule="auto"/>
        <w:ind w:left="0" w:hanging="2"/>
        <w:jc w:val="both"/>
        <w:rPr>
          <w:b/>
          <w:color w:val="000000"/>
          <w:sz w:val="20"/>
          <w:szCs w:val="20"/>
        </w:rPr>
      </w:pPr>
      <w:r>
        <w:rPr>
          <w:b/>
          <w:color w:val="000000"/>
          <w:sz w:val="20"/>
          <w:szCs w:val="20"/>
        </w:rPr>
        <w:t>Załączniki</w:t>
      </w:r>
    </w:p>
    <w:p w14:paraId="5824B871" w14:textId="77777777" w:rsidR="00F37505" w:rsidRDefault="00FF2542">
      <w:pPr>
        <w:pBdr>
          <w:top w:val="nil"/>
          <w:left w:val="nil"/>
          <w:bottom w:val="nil"/>
          <w:right w:val="nil"/>
          <w:between w:val="nil"/>
        </w:pBdr>
        <w:spacing w:line="360" w:lineRule="auto"/>
        <w:ind w:left="0" w:hanging="2"/>
        <w:jc w:val="both"/>
        <w:rPr>
          <w:color w:val="000000"/>
          <w:sz w:val="20"/>
          <w:szCs w:val="20"/>
        </w:rPr>
      </w:pPr>
      <w:r>
        <w:rPr>
          <w:color w:val="000000"/>
          <w:sz w:val="20"/>
          <w:szCs w:val="20"/>
        </w:rPr>
        <w:t>Do niniejszego zapytania ofertowego dołączone są następujące dokumenty:</w:t>
      </w:r>
    </w:p>
    <w:p w14:paraId="13C4B785" w14:textId="77777777" w:rsidR="00F37505" w:rsidRDefault="00FF2542">
      <w:pPr>
        <w:pBdr>
          <w:top w:val="nil"/>
          <w:left w:val="nil"/>
          <w:bottom w:val="nil"/>
          <w:right w:val="nil"/>
          <w:between w:val="nil"/>
        </w:pBdr>
        <w:spacing w:line="360" w:lineRule="auto"/>
        <w:ind w:left="0" w:hanging="2"/>
        <w:jc w:val="both"/>
        <w:rPr>
          <w:color w:val="000000"/>
          <w:sz w:val="20"/>
          <w:szCs w:val="20"/>
        </w:rPr>
      </w:pPr>
      <w:r>
        <w:rPr>
          <w:color w:val="000000"/>
          <w:sz w:val="20"/>
          <w:szCs w:val="20"/>
        </w:rPr>
        <w:t>Załącznik nr 1 - wzór formularza oferty.</w:t>
      </w:r>
    </w:p>
    <w:p w14:paraId="7CC13571" w14:textId="77777777" w:rsidR="00F37505" w:rsidRDefault="00FF2542">
      <w:pPr>
        <w:pBdr>
          <w:top w:val="nil"/>
          <w:left w:val="nil"/>
          <w:bottom w:val="nil"/>
          <w:right w:val="nil"/>
          <w:between w:val="nil"/>
        </w:pBdr>
        <w:spacing w:line="360" w:lineRule="auto"/>
        <w:ind w:left="0" w:hanging="2"/>
        <w:jc w:val="both"/>
        <w:rPr>
          <w:color w:val="000000"/>
          <w:sz w:val="20"/>
          <w:szCs w:val="20"/>
        </w:rPr>
      </w:pPr>
      <w:r>
        <w:rPr>
          <w:color w:val="000000"/>
          <w:sz w:val="20"/>
          <w:szCs w:val="20"/>
        </w:rPr>
        <w:t>Załącznik nr 2 – wzór pełnomocnictwa</w:t>
      </w:r>
    </w:p>
    <w:p w14:paraId="1B2C1EDF" w14:textId="77777777" w:rsidR="00F37505" w:rsidRDefault="00F37505">
      <w:pPr>
        <w:pBdr>
          <w:top w:val="nil"/>
          <w:left w:val="nil"/>
          <w:bottom w:val="nil"/>
          <w:right w:val="nil"/>
          <w:between w:val="nil"/>
        </w:pBdr>
        <w:spacing w:line="360" w:lineRule="auto"/>
        <w:ind w:left="0" w:hanging="2"/>
        <w:jc w:val="both"/>
        <w:rPr>
          <w:color w:val="000000"/>
          <w:sz w:val="20"/>
          <w:szCs w:val="20"/>
        </w:rPr>
      </w:pPr>
    </w:p>
    <w:sectPr w:rsidR="00F37505">
      <w:headerReference w:type="even" r:id="rId10"/>
      <w:headerReference w:type="default" r:id="rId11"/>
      <w:footerReference w:type="even" r:id="rId12"/>
      <w:footerReference w:type="default" r:id="rId13"/>
      <w:headerReference w:type="first" r:id="rId14"/>
      <w:footerReference w:type="first" r:id="rId15"/>
      <w:pgSz w:w="11900" w:h="16840"/>
      <w:pgMar w:top="1417" w:right="1701" w:bottom="1276" w:left="170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131031" w14:textId="77777777" w:rsidR="0016577A" w:rsidRDefault="0016577A">
      <w:pPr>
        <w:spacing w:line="240" w:lineRule="auto"/>
        <w:ind w:left="0" w:hanging="2"/>
      </w:pPr>
      <w:r>
        <w:separator/>
      </w:r>
    </w:p>
  </w:endnote>
  <w:endnote w:type="continuationSeparator" w:id="0">
    <w:p w14:paraId="0A920FE8" w14:textId="77777777" w:rsidR="0016577A" w:rsidRDefault="0016577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00"/>
    <w:family w:val="auto"/>
    <w:pitch w:val="variable"/>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A45264" w14:textId="77777777" w:rsidR="00F37505" w:rsidRDefault="00F37505">
    <w:pPr>
      <w:pBdr>
        <w:top w:val="nil"/>
        <w:left w:val="nil"/>
        <w:bottom w:val="nil"/>
        <w:right w:val="nil"/>
        <w:between w:val="nil"/>
      </w:pBdr>
      <w:tabs>
        <w:tab w:val="center" w:pos="4536"/>
        <w:tab w:val="right" w:pos="9072"/>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A3BD0" w14:textId="77777777" w:rsidR="00F37505" w:rsidRDefault="00FF2542">
    <w:pPr>
      <w:pBdr>
        <w:top w:val="nil"/>
        <w:left w:val="nil"/>
        <w:bottom w:val="nil"/>
        <w:right w:val="nil"/>
        <w:between w:val="nil"/>
      </w:pBdr>
      <w:tabs>
        <w:tab w:val="center" w:pos="4536"/>
        <w:tab w:val="right" w:pos="9072"/>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B20C94">
      <w:rPr>
        <w:noProof/>
        <w:color w:val="000000"/>
      </w:rPr>
      <w:t>1</w:t>
    </w:r>
    <w:r>
      <w:rPr>
        <w:color w:val="000000"/>
      </w:rPr>
      <w:fldChar w:fldCharType="end"/>
    </w:r>
  </w:p>
  <w:p w14:paraId="2AF54B6B" w14:textId="77777777" w:rsidR="00F37505" w:rsidRDefault="00F37505">
    <w:pPr>
      <w:pBdr>
        <w:top w:val="nil"/>
        <w:left w:val="nil"/>
        <w:bottom w:val="nil"/>
        <w:right w:val="nil"/>
        <w:between w:val="nil"/>
      </w:pBdr>
      <w:tabs>
        <w:tab w:val="center" w:pos="4320"/>
        <w:tab w:val="right" w:pos="8640"/>
      </w:tabs>
      <w:spacing w:line="240" w:lineRule="auto"/>
      <w:ind w:left="0" w:hanging="2"/>
      <w:jc w:val="center"/>
      <w:rPr>
        <w:color w:val="40404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5A17B" w14:textId="77777777" w:rsidR="00F37505" w:rsidRDefault="00F37505">
    <w:pPr>
      <w:pBdr>
        <w:top w:val="nil"/>
        <w:left w:val="nil"/>
        <w:bottom w:val="nil"/>
        <w:right w:val="nil"/>
        <w:between w:val="nil"/>
      </w:pBdr>
      <w:tabs>
        <w:tab w:val="center" w:pos="4320"/>
        <w:tab w:val="right" w:pos="8640"/>
      </w:tabs>
      <w:spacing w:line="240" w:lineRule="auto"/>
      <w:ind w:left="0" w:hanging="2"/>
      <w:jc w:val="center"/>
      <w:rPr>
        <w:rFonts w:ascii="Century Gothic" w:eastAsia="Century Gothic" w:hAnsi="Century Gothic" w:cs="Century Gothic"/>
        <w:color w:val="7F7F7F"/>
        <w:sz w:val="16"/>
        <w:szCs w:val="16"/>
      </w:rPr>
    </w:pPr>
  </w:p>
  <w:p w14:paraId="6D10B64F" w14:textId="77777777" w:rsidR="00F37505" w:rsidRDefault="00F37505">
    <w:pPr>
      <w:pBdr>
        <w:top w:val="nil"/>
        <w:left w:val="nil"/>
        <w:bottom w:val="nil"/>
        <w:right w:val="nil"/>
        <w:between w:val="nil"/>
      </w:pBdr>
      <w:tabs>
        <w:tab w:val="center" w:pos="4320"/>
        <w:tab w:val="right" w:pos="8640"/>
      </w:tabs>
      <w:spacing w:line="240" w:lineRule="auto"/>
      <w:ind w:left="0" w:hanging="2"/>
      <w:jc w:val="center"/>
      <w:rPr>
        <w:color w:val="40404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E0D07A" w14:textId="77777777" w:rsidR="0016577A" w:rsidRDefault="0016577A">
      <w:pPr>
        <w:spacing w:line="240" w:lineRule="auto"/>
        <w:ind w:left="0" w:hanging="2"/>
      </w:pPr>
      <w:r>
        <w:separator/>
      </w:r>
    </w:p>
  </w:footnote>
  <w:footnote w:type="continuationSeparator" w:id="0">
    <w:p w14:paraId="54D553D6" w14:textId="77777777" w:rsidR="0016577A" w:rsidRDefault="0016577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F13EC" w14:textId="77777777" w:rsidR="00F37505" w:rsidRDefault="00F37505">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83725" w14:textId="77777777" w:rsidR="00F37505" w:rsidRDefault="00FF2542">
    <w:pPr>
      <w:pBdr>
        <w:top w:val="nil"/>
        <w:left w:val="nil"/>
        <w:bottom w:val="nil"/>
        <w:right w:val="nil"/>
        <w:between w:val="nil"/>
      </w:pBdr>
      <w:tabs>
        <w:tab w:val="center" w:pos="4320"/>
        <w:tab w:val="right" w:pos="8640"/>
      </w:tabs>
      <w:spacing w:line="240" w:lineRule="auto"/>
      <w:ind w:left="0" w:hanging="2"/>
      <w:rPr>
        <w:color w:val="000000"/>
        <w:sz w:val="16"/>
        <w:szCs w:val="16"/>
      </w:rPr>
    </w:pPr>
    <w:r>
      <w:rPr>
        <w:noProof/>
      </w:rPr>
      <w:drawing>
        <wp:anchor distT="114300" distB="114300" distL="114300" distR="114300" simplePos="0" relativeHeight="251658240" behindDoc="0" locked="0" layoutInCell="1" hidden="0" allowOverlap="1" wp14:anchorId="09C30DEE" wp14:editId="1AFA1D15">
          <wp:simplePos x="0" y="0"/>
          <wp:positionH relativeFrom="column">
            <wp:posOffset>19056</wp:posOffset>
          </wp:positionH>
          <wp:positionV relativeFrom="paragraph">
            <wp:posOffset>19056</wp:posOffset>
          </wp:positionV>
          <wp:extent cx="5399730" cy="622300"/>
          <wp:effectExtent l="0" t="0" r="0" b="0"/>
          <wp:wrapSquare wrapText="bothSides" distT="114300" distB="114300" distL="114300" distR="114300"/>
          <wp:docPr id="10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399730" cy="6223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1BA8E" w14:textId="77777777" w:rsidR="00F37505" w:rsidRDefault="00F37505">
    <w:pPr>
      <w:widowControl w:val="0"/>
      <w:pBdr>
        <w:top w:val="nil"/>
        <w:left w:val="nil"/>
        <w:bottom w:val="nil"/>
        <w:right w:val="nil"/>
        <w:between w:val="nil"/>
      </w:pBdr>
      <w:spacing w:line="276" w:lineRule="auto"/>
      <w:ind w:left="0" w:hanging="2"/>
      <w:rPr>
        <w:color w:val="404040"/>
        <w:sz w:val="20"/>
        <w:szCs w:val="20"/>
      </w:rPr>
    </w:pPr>
  </w:p>
  <w:tbl>
    <w:tblPr>
      <w:tblStyle w:val="a4"/>
      <w:tblW w:w="10137" w:type="dxa"/>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62"/>
      <w:gridCol w:w="2056"/>
      <w:gridCol w:w="3619"/>
    </w:tblGrid>
    <w:tr w:rsidR="00F37505" w14:paraId="5FFDFA1D" w14:textId="77777777">
      <w:trPr>
        <w:trHeight w:val="840"/>
      </w:trPr>
      <w:tc>
        <w:tcPr>
          <w:tcW w:w="4462" w:type="dxa"/>
          <w:tcBorders>
            <w:top w:val="nil"/>
            <w:left w:val="nil"/>
            <w:bottom w:val="nil"/>
            <w:right w:val="nil"/>
          </w:tcBorders>
        </w:tcPr>
        <w:p w14:paraId="28BE9AB3" w14:textId="77777777" w:rsidR="00F37505" w:rsidRDefault="00FF2542">
          <w:pPr>
            <w:pBdr>
              <w:top w:val="nil"/>
              <w:left w:val="nil"/>
              <w:bottom w:val="nil"/>
              <w:right w:val="nil"/>
              <w:between w:val="nil"/>
            </w:pBdr>
            <w:spacing w:after="120" w:line="240" w:lineRule="auto"/>
            <w:ind w:left="0" w:hanging="2"/>
            <w:rPr>
              <w:rFonts w:ascii="Arial" w:eastAsia="Arial" w:hAnsi="Arial" w:cs="Arial"/>
              <w:color w:val="333399"/>
              <w:sz w:val="16"/>
              <w:szCs w:val="16"/>
            </w:rPr>
          </w:pPr>
          <w:r>
            <w:rPr>
              <w:rFonts w:ascii="Arial" w:eastAsia="Arial" w:hAnsi="Arial" w:cs="Arial"/>
              <w:noProof/>
              <w:color w:val="000000"/>
              <w:sz w:val="20"/>
              <w:szCs w:val="20"/>
            </w:rPr>
            <w:drawing>
              <wp:inline distT="0" distB="0" distL="114300" distR="114300" wp14:anchorId="083A7C42" wp14:editId="46BDAA58">
                <wp:extent cx="1105535" cy="589915"/>
                <wp:effectExtent l="0" t="0" r="0" b="0"/>
                <wp:docPr id="1057" name="image2.jpg" descr="Logo POIR"/>
                <wp:cNvGraphicFramePr/>
                <a:graphic xmlns:a="http://schemas.openxmlformats.org/drawingml/2006/main">
                  <a:graphicData uri="http://schemas.openxmlformats.org/drawingml/2006/picture">
                    <pic:pic xmlns:pic="http://schemas.openxmlformats.org/drawingml/2006/picture">
                      <pic:nvPicPr>
                        <pic:cNvPr id="0" name="image2.jpg" descr="Logo POIR"/>
                        <pic:cNvPicPr preferRelativeResize="0"/>
                      </pic:nvPicPr>
                      <pic:blipFill>
                        <a:blip r:embed="rId1"/>
                        <a:srcRect/>
                        <a:stretch>
                          <a:fillRect/>
                        </a:stretch>
                      </pic:blipFill>
                      <pic:spPr>
                        <a:xfrm>
                          <a:off x="0" y="0"/>
                          <a:ext cx="1105535" cy="589915"/>
                        </a:xfrm>
                        <a:prstGeom prst="rect">
                          <a:avLst/>
                        </a:prstGeom>
                        <a:ln/>
                      </pic:spPr>
                    </pic:pic>
                  </a:graphicData>
                </a:graphic>
              </wp:inline>
            </w:drawing>
          </w:r>
        </w:p>
      </w:tc>
      <w:tc>
        <w:tcPr>
          <w:tcW w:w="2056" w:type="dxa"/>
          <w:tcBorders>
            <w:top w:val="nil"/>
            <w:left w:val="nil"/>
            <w:bottom w:val="nil"/>
            <w:right w:val="nil"/>
          </w:tcBorders>
        </w:tcPr>
        <w:p w14:paraId="334198F3" w14:textId="77777777" w:rsidR="00F37505" w:rsidRDefault="00F37505">
          <w:pPr>
            <w:pBdr>
              <w:top w:val="nil"/>
              <w:left w:val="nil"/>
              <w:bottom w:val="nil"/>
              <w:right w:val="nil"/>
              <w:between w:val="nil"/>
            </w:pBdr>
            <w:spacing w:after="120" w:line="240" w:lineRule="auto"/>
            <w:ind w:left="0" w:hanging="2"/>
            <w:rPr>
              <w:rFonts w:ascii="Arial" w:eastAsia="Arial" w:hAnsi="Arial" w:cs="Arial"/>
              <w:color w:val="333399"/>
              <w:sz w:val="16"/>
              <w:szCs w:val="16"/>
            </w:rPr>
          </w:pPr>
        </w:p>
      </w:tc>
      <w:tc>
        <w:tcPr>
          <w:tcW w:w="3619" w:type="dxa"/>
          <w:tcBorders>
            <w:top w:val="nil"/>
            <w:left w:val="nil"/>
            <w:bottom w:val="nil"/>
            <w:right w:val="nil"/>
          </w:tcBorders>
        </w:tcPr>
        <w:p w14:paraId="76957D89" w14:textId="77777777" w:rsidR="00F37505" w:rsidRDefault="00FF2542">
          <w:pPr>
            <w:pBdr>
              <w:top w:val="nil"/>
              <w:left w:val="nil"/>
              <w:bottom w:val="nil"/>
              <w:right w:val="nil"/>
              <w:between w:val="nil"/>
            </w:pBdr>
            <w:spacing w:after="120" w:line="240" w:lineRule="auto"/>
            <w:ind w:left="0" w:hanging="2"/>
            <w:jc w:val="right"/>
            <w:rPr>
              <w:rFonts w:ascii="Arial" w:eastAsia="Arial" w:hAnsi="Arial" w:cs="Arial"/>
              <w:color w:val="333399"/>
              <w:sz w:val="16"/>
              <w:szCs w:val="16"/>
            </w:rPr>
          </w:pPr>
          <w:r>
            <w:rPr>
              <w:rFonts w:ascii="Arial" w:eastAsia="Arial" w:hAnsi="Arial" w:cs="Arial"/>
              <w:noProof/>
              <w:color w:val="000000"/>
              <w:sz w:val="20"/>
              <w:szCs w:val="20"/>
            </w:rPr>
            <w:drawing>
              <wp:inline distT="0" distB="0" distL="114300" distR="114300" wp14:anchorId="753CDEE9" wp14:editId="3B4094E5">
                <wp:extent cx="1638935" cy="561340"/>
                <wp:effectExtent l="0" t="0" r="0" b="0"/>
                <wp:docPr id="1056" name="image1.jpg" descr="UE EFRR_pol"/>
                <wp:cNvGraphicFramePr/>
                <a:graphic xmlns:a="http://schemas.openxmlformats.org/drawingml/2006/main">
                  <a:graphicData uri="http://schemas.openxmlformats.org/drawingml/2006/picture">
                    <pic:pic xmlns:pic="http://schemas.openxmlformats.org/drawingml/2006/picture">
                      <pic:nvPicPr>
                        <pic:cNvPr id="0" name="image1.jpg" descr="UE EFRR_pol"/>
                        <pic:cNvPicPr preferRelativeResize="0"/>
                      </pic:nvPicPr>
                      <pic:blipFill>
                        <a:blip r:embed="rId2"/>
                        <a:srcRect/>
                        <a:stretch>
                          <a:fillRect/>
                        </a:stretch>
                      </pic:blipFill>
                      <pic:spPr>
                        <a:xfrm>
                          <a:off x="0" y="0"/>
                          <a:ext cx="1638935" cy="561340"/>
                        </a:xfrm>
                        <a:prstGeom prst="rect">
                          <a:avLst/>
                        </a:prstGeom>
                        <a:ln/>
                      </pic:spPr>
                    </pic:pic>
                  </a:graphicData>
                </a:graphic>
              </wp:inline>
            </w:drawing>
          </w:r>
        </w:p>
      </w:tc>
    </w:tr>
  </w:tbl>
  <w:p w14:paraId="2D71026D" w14:textId="77777777" w:rsidR="00F37505" w:rsidRDefault="00F37505">
    <w:pPr>
      <w:pBdr>
        <w:top w:val="nil"/>
        <w:left w:val="nil"/>
        <w:bottom w:val="nil"/>
        <w:right w:val="nil"/>
        <w:between w:val="nil"/>
      </w:pBdr>
      <w:tabs>
        <w:tab w:val="center" w:pos="4320"/>
        <w:tab w:val="right" w:pos="8640"/>
      </w:tabs>
      <w:spacing w:line="240" w:lineRule="auto"/>
      <w:ind w:left="0" w:hanging="2"/>
      <w:rPr>
        <w:color w:val="000000"/>
      </w:rPr>
    </w:pPr>
  </w:p>
  <w:p w14:paraId="6376EBE8" w14:textId="77777777" w:rsidR="00F37505" w:rsidRDefault="00F37505">
    <w:pPr>
      <w:pBdr>
        <w:top w:val="nil"/>
        <w:left w:val="nil"/>
        <w:bottom w:val="nil"/>
        <w:right w:val="nil"/>
        <w:between w:val="nil"/>
      </w:pBdr>
      <w:spacing w:after="120" w:line="240" w:lineRule="auto"/>
      <w:ind w:left="0" w:hanging="2"/>
      <w:jc w:val="center"/>
      <w:rPr>
        <w:rFonts w:ascii="Times New Roman" w:eastAsia="Times New Roman" w:hAnsi="Times New Roman" w:cs="Times New Roman"/>
        <w:color w:val="548DD4"/>
      </w:rPr>
    </w:pPr>
  </w:p>
  <w:p w14:paraId="64451B17" w14:textId="77777777" w:rsidR="00F37505" w:rsidRDefault="00F37505">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A2E72"/>
    <w:multiLevelType w:val="multilevel"/>
    <w:tmpl w:val="16460368"/>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B74291"/>
    <w:multiLevelType w:val="multilevel"/>
    <w:tmpl w:val="05CA5882"/>
    <w:lvl w:ilvl="0">
      <w:start w:val="1"/>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2" w15:restartNumberingAfterBreak="0">
    <w:nsid w:val="0D9D6164"/>
    <w:multiLevelType w:val="multilevel"/>
    <w:tmpl w:val="0E7AC6E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E949DD"/>
    <w:multiLevelType w:val="multilevel"/>
    <w:tmpl w:val="B2248B54"/>
    <w:lvl w:ilvl="0">
      <w:start w:val="1"/>
      <w:numFmt w:val="lowerLetter"/>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4" w15:restartNumberingAfterBreak="0">
    <w:nsid w:val="172A5378"/>
    <w:multiLevelType w:val="multilevel"/>
    <w:tmpl w:val="B18240C2"/>
    <w:lvl w:ilvl="0">
      <w:start w:val="1"/>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5" w15:restartNumberingAfterBreak="0">
    <w:nsid w:val="2283392D"/>
    <w:multiLevelType w:val="multilevel"/>
    <w:tmpl w:val="45B6A3AE"/>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6" w15:restartNumberingAfterBreak="0">
    <w:nsid w:val="264D06D7"/>
    <w:multiLevelType w:val="multilevel"/>
    <w:tmpl w:val="4E1C14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AA0923"/>
    <w:multiLevelType w:val="multilevel"/>
    <w:tmpl w:val="89840DB0"/>
    <w:lvl w:ilvl="0">
      <w:start w:val="3"/>
      <w:numFmt w:val="decimal"/>
      <w:pStyle w:val="Nagwek11"/>
      <w:lvlText w:val="%1."/>
      <w:lvlJc w:val="left"/>
      <w:pPr>
        <w:ind w:left="360" w:hanging="360"/>
      </w:pPr>
      <w:rPr>
        <w:sz w:val="22"/>
        <w:szCs w:val="22"/>
      </w:rPr>
    </w:lvl>
    <w:lvl w:ilvl="1">
      <w:start w:val="1"/>
      <w:numFmt w:val="lowerLetter"/>
      <w:pStyle w:val="Nagwek2"/>
      <w:lvlText w:val="%2."/>
      <w:lvlJc w:val="left"/>
      <w:pPr>
        <w:ind w:left="1440" w:hanging="360"/>
      </w:pPr>
    </w:lvl>
    <w:lvl w:ilvl="2">
      <w:start w:val="1"/>
      <w:numFmt w:val="lowerRoman"/>
      <w:pStyle w:val="Nagwek3"/>
      <w:lvlText w:val="%3."/>
      <w:lvlJc w:val="right"/>
      <w:pPr>
        <w:ind w:left="2160" w:hanging="180"/>
      </w:pPr>
    </w:lvl>
    <w:lvl w:ilvl="3">
      <w:start w:val="1"/>
      <w:numFmt w:val="decimal"/>
      <w:pStyle w:val="Nagwek4"/>
      <w:lvlText w:val="%4."/>
      <w:lvlJc w:val="left"/>
      <w:pPr>
        <w:ind w:left="2880" w:hanging="360"/>
      </w:pPr>
    </w:lvl>
    <w:lvl w:ilvl="4">
      <w:start w:val="1"/>
      <w:numFmt w:val="lowerLetter"/>
      <w:pStyle w:val="Nagwek5"/>
      <w:lvlText w:val="%5."/>
      <w:lvlJc w:val="left"/>
      <w:pPr>
        <w:ind w:left="3600" w:hanging="360"/>
      </w:pPr>
    </w:lvl>
    <w:lvl w:ilvl="5">
      <w:start w:val="1"/>
      <w:numFmt w:val="lowerRoman"/>
      <w:pStyle w:val="Nagwek6"/>
      <w:lvlText w:val="%6."/>
      <w:lvlJc w:val="right"/>
      <w:pPr>
        <w:ind w:left="4320" w:hanging="180"/>
      </w:pPr>
    </w:lvl>
    <w:lvl w:ilvl="6">
      <w:start w:val="1"/>
      <w:numFmt w:val="decimal"/>
      <w:pStyle w:val="Nagwek7"/>
      <w:lvlText w:val="%7."/>
      <w:lvlJc w:val="left"/>
      <w:pPr>
        <w:ind w:left="5040" w:hanging="360"/>
      </w:pPr>
    </w:lvl>
    <w:lvl w:ilvl="7">
      <w:start w:val="1"/>
      <w:numFmt w:val="lowerLetter"/>
      <w:pStyle w:val="Nagwek8"/>
      <w:lvlText w:val="%8."/>
      <w:lvlJc w:val="left"/>
      <w:pPr>
        <w:ind w:left="5760" w:hanging="360"/>
      </w:pPr>
    </w:lvl>
    <w:lvl w:ilvl="8">
      <w:start w:val="1"/>
      <w:numFmt w:val="lowerRoman"/>
      <w:pStyle w:val="Nagwek9"/>
      <w:lvlText w:val="%9."/>
      <w:lvlJc w:val="right"/>
      <w:pPr>
        <w:ind w:left="6480" w:hanging="180"/>
      </w:pPr>
    </w:lvl>
  </w:abstractNum>
  <w:abstractNum w:abstractNumId="8" w15:restartNumberingAfterBreak="0">
    <w:nsid w:val="29FF5155"/>
    <w:multiLevelType w:val="multilevel"/>
    <w:tmpl w:val="DC7639BA"/>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9" w15:restartNumberingAfterBreak="0">
    <w:nsid w:val="3BC820E8"/>
    <w:multiLevelType w:val="multilevel"/>
    <w:tmpl w:val="275C5C96"/>
    <w:lvl w:ilvl="0">
      <w:start w:val="1"/>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0" w15:restartNumberingAfterBreak="0">
    <w:nsid w:val="45C00C75"/>
    <w:multiLevelType w:val="multilevel"/>
    <w:tmpl w:val="19B0FD56"/>
    <w:lvl w:ilvl="0">
      <w:start w:val="1"/>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1" w15:restartNumberingAfterBreak="0">
    <w:nsid w:val="463B01E6"/>
    <w:multiLevelType w:val="multilevel"/>
    <w:tmpl w:val="96165184"/>
    <w:lvl w:ilvl="0">
      <w:start w:val="2"/>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A2C44CF"/>
    <w:multiLevelType w:val="multilevel"/>
    <w:tmpl w:val="EE3ACFFA"/>
    <w:lvl w:ilvl="0">
      <w:start w:val="1"/>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3" w15:restartNumberingAfterBreak="0">
    <w:nsid w:val="55F84E94"/>
    <w:multiLevelType w:val="multilevel"/>
    <w:tmpl w:val="AC02702A"/>
    <w:lvl w:ilvl="0">
      <w:start w:val="1"/>
      <w:numFmt w:val="lowerLetter"/>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4" w15:restartNumberingAfterBreak="0">
    <w:nsid w:val="629D5CFE"/>
    <w:multiLevelType w:val="multilevel"/>
    <w:tmpl w:val="76E49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D5D51BD"/>
    <w:multiLevelType w:val="multilevel"/>
    <w:tmpl w:val="033C4FFE"/>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6" w15:restartNumberingAfterBreak="0">
    <w:nsid w:val="72CA6FC3"/>
    <w:multiLevelType w:val="multilevel"/>
    <w:tmpl w:val="C72677B6"/>
    <w:lvl w:ilvl="0">
      <w:start w:val="1"/>
      <w:numFmt w:val="decimal"/>
      <w:lvlText w:val="%1."/>
      <w:lvlJc w:val="left"/>
      <w:pPr>
        <w:ind w:left="360"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7" w15:restartNumberingAfterBreak="0">
    <w:nsid w:val="775D7595"/>
    <w:multiLevelType w:val="multilevel"/>
    <w:tmpl w:val="5FF2389E"/>
    <w:lvl w:ilvl="0">
      <w:start w:val="1"/>
      <w:numFmt w:val="lowerLetter"/>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18" w15:restartNumberingAfterBreak="0">
    <w:nsid w:val="7E79420C"/>
    <w:multiLevelType w:val="multilevel"/>
    <w:tmpl w:val="0C3CB44C"/>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num w:numId="1">
    <w:abstractNumId w:val="15"/>
  </w:num>
  <w:num w:numId="2">
    <w:abstractNumId w:val="6"/>
  </w:num>
  <w:num w:numId="3">
    <w:abstractNumId w:val="0"/>
  </w:num>
  <w:num w:numId="4">
    <w:abstractNumId w:val="2"/>
  </w:num>
  <w:num w:numId="5">
    <w:abstractNumId w:val="18"/>
  </w:num>
  <w:num w:numId="6">
    <w:abstractNumId w:val="7"/>
  </w:num>
  <w:num w:numId="7">
    <w:abstractNumId w:val="12"/>
  </w:num>
  <w:num w:numId="8">
    <w:abstractNumId w:val="4"/>
  </w:num>
  <w:num w:numId="9">
    <w:abstractNumId w:val="13"/>
  </w:num>
  <w:num w:numId="10">
    <w:abstractNumId w:val="8"/>
  </w:num>
  <w:num w:numId="11">
    <w:abstractNumId w:val="3"/>
  </w:num>
  <w:num w:numId="12">
    <w:abstractNumId w:val="9"/>
  </w:num>
  <w:num w:numId="13">
    <w:abstractNumId w:val="5"/>
  </w:num>
  <w:num w:numId="14">
    <w:abstractNumId w:val="16"/>
  </w:num>
  <w:num w:numId="15">
    <w:abstractNumId w:val="1"/>
  </w:num>
  <w:num w:numId="16">
    <w:abstractNumId w:val="17"/>
  </w:num>
  <w:num w:numId="17">
    <w:abstractNumId w:val="10"/>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505"/>
    <w:rsid w:val="0016577A"/>
    <w:rsid w:val="001A2B6F"/>
    <w:rsid w:val="001C22B9"/>
    <w:rsid w:val="002B445E"/>
    <w:rsid w:val="005611FA"/>
    <w:rsid w:val="00946658"/>
    <w:rsid w:val="00B20C94"/>
    <w:rsid w:val="00CC4CC3"/>
    <w:rsid w:val="00E10C19"/>
    <w:rsid w:val="00F37505"/>
    <w:rsid w:val="00FF25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AB239"/>
  <w15:docId w15:val="{89FD49C2-B6A1-4686-AB96-F5CACF88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pl-PL" w:eastAsia="pl-PL"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line="1" w:lineRule="atLeast"/>
      <w:ind w:leftChars="-1" w:left="-1" w:hangingChars="1"/>
      <w:textDirection w:val="btLr"/>
      <w:textAlignment w:val="top"/>
      <w:outlineLvl w:val="0"/>
    </w:pPr>
    <w:rPr>
      <w:position w:val="-1"/>
      <w:lang w:eastAsia="en-US"/>
    </w:rPr>
  </w:style>
  <w:style w:type="paragraph" w:styleId="Nagwek1">
    <w:name w:val="heading 1"/>
    <w:basedOn w:val="Normalny"/>
    <w:next w:val="Normalny"/>
    <w:uiPriority w:val="9"/>
    <w:qFormat/>
    <w:pPr>
      <w:keepNext/>
      <w:keepLines/>
      <w:spacing w:before="480" w:after="120"/>
    </w:pPr>
    <w:rPr>
      <w:b/>
      <w:sz w:val="48"/>
      <w:szCs w:val="48"/>
    </w:rPr>
  </w:style>
  <w:style w:type="paragraph" w:styleId="Nagwek2">
    <w:name w:val="heading 2"/>
    <w:basedOn w:val="Normalny"/>
    <w:next w:val="Tekstpodstawowy"/>
    <w:uiPriority w:val="9"/>
    <w:semiHidden/>
    <w:unhideWhenUsed/>
    <w:qFormat/>
    <w:pPr>
      <w:numPr>
        <w:ilvl w:val="1"/>
        <w:numId w:val="6"/>
      </w:numPr>
      <w:autoSpaceDE w:val="0"/>
      <w:autoSpaceDN w:val="0"/>
      <w:adjustRightInd w:val="0"/>
      <w:spacing w:after="240"/>
      <w:ind w:leftChars="0" w:left="0" w:firstLineChars="0" w:firstLine="0"/>
      <w:jc w:val="both"/>
      <w:outlineLvl w:val="1"/>
    </w:pPr>
    <w:rPr>
      <w:rFonts w:ascii="Times New Roman" w:hAnsi="Times New Roman" w:cs="Times New Roman"/>
      <w:color w:val="000000"/>
      <w:sz w:val="22"/>
      <w:szCs w:val="22"/>
      <w:lang w:val="en-US"/>
    </w:rPr>
  </w:style>
  <w:style w:type="paragraph" w:styleId="Nagwek3">
    <w:name w:val="heading 3"/>
    <w:basedOn w:val="Normalny"/>
    <w:next w:val="Tekstpodstawowy"/>
    <w:uiPriority w:val="9"/>
    <w:semiHidden/>
    <w:unhideWhenUsed/>
    <w:qFormat/>
    <w:pPr>
      <w:numPr>
        <w:ilvl w:val="2"/>
        <w:numId w:val="6"/>
      </w:numPr>
      <w:autoSpaceDE w:val="0"/>
      <w:autoSpaceDN w:val="0"/>
      <w:adjustRightInd w:val="0"/>
      <w:spacing w:after="240"/>
      <w:ind w:leftChars="0" w:left="0" w:firstLineChars="0" w:firstLine="0"/>
      <w:jc w:val="both"/>
      <w:outlineLvl w:val="2"/>
    </w:pPr>
    <w:rPr>
      <w:rFonts w:ascii="Times New Roman" w:hAnsi="Times New Roman" w:cs="Times New Roman"/>
      <w:sz w:val="22"/>
      <w:szCs w:val="22"/>
      <w:lang w:val="en-GB"/>
    </w:rPr>
  </w:style>
  <w:style w:type="paragraph" w:styleId="Nagwek4">
    <w:name w:val="heading 4"/>
    <w:basedOn w:val="Normalny"/>
    <w:next w:val="Tekstpodstawowy"/>
    <w:uiPriority w:val="9"/>
    <w:semiHidden/>
    <w:unhideWhenUsed/>
    <w:qFormat/>
    <w:pPr>
      <w:numPr>
        <w:ilvl w:val="3"/>
        <w:numId w:val="6"/>
      </w:numPr>
      <w:autoSpaceDE w:val="0"/>
      <w:autoSpaceDN w:val="0"/>
      <w:adjustRightInd w:val="0"/>
      <w:spacing w:after="240"/>
      <w:ind w:leftChars="0" w:left="0" w:firstLineChars="0" w:firstLine="0"/>
      <w:jc w:val="both"/>
      <w:outlineLvl w:val="3"/>
    </w:pPr>
    <w:rPr>
      <w:rFonts w:ascii="Times New Roman" w:hAnsi="Times New Roman" w:cs="Times New Roman"/>
      <w:sz w:val="22"/>
      <w:szCs w:val="22"/>
      <w:lang w:val="en-GB"/>
    </w:rPr>
  </w:style>
  <w:style w:type="paragraph" w:styleId="Nagwek5">
    <w:name w:val="heading 5"/>
    <w:basedOn w:val="Normalny"/>
    <w:next w:val="Tekstpodstawowy"/>
    <w:uiPriority w:val="9"/>
    <w:semiHidden/>
    <w:unhideWhenUsed/>
    <w:qFormat/>
    <w:pPr>
      <w:numPr>
        <w:ilvl w:val="4"/>
        <w:numId w:val="6"/>
      </w:numPr>
      <w:tabs>
        <w:tab w:val="left" w:pos="80"/>
      </w:tabs>
      <w:autoSpaceDE w:val="0"/>
      <w:autoSpaceDN w:val="0"/>
      <w:adjustRightInd w:val="0"/>
      <w:spacing w:after="240"/>
      <w:ind w:leftChars="0" w:left="0" w:firstLineChars="0" w:firstLine="0"/>
      <w:jc w:val="both"/>
      <w:outlineLvl w:val="4"/>
    </w:pPr>
    <w:rPr>
      <w:rFonts w:ascii="Times New Roman" w:hAnsi="Times New Roman" w:cs="Times New Roman"/>
      <w:sz w:val="22"/>
      <w:szCs w:val="22"/>
      <w:lang w:val="en-US"/>
    </w:rPr>
  </w:style>
  <w:style w:type="paragraph" w:styleId="Nagwek6">
    <w:name w:val="heading 6"/>
    <w:basedOn w:val="Normalny"/>
    <w:next w:val="Tekstpodstawowy"/>
    <w:uiPriority w:val="9"/>
    <w:semiHidden/>
    <w:unhideWhenUsed/>
    <w:qFormat/>
    <w:pPr>
      <w:numPr>
        <w:ilvl w:val="5"/>
        <w:numId w:val="6"/>
      </w:numPr>
      <w:tabs>
        <w:tab w:val="left" w:pos="100"/>
      </w:tabs>
      <w:autoSpaceDE w:val="0"/>
      <w:autoSpaceDN w:val="0"/>
      <w:adjustRightInd w:val="0"/>
      <w:spacing w:after="240"/>
      <w:ind w:leftChars="0" w:left="0" w:firstLineChars="0" w:firstLine="0"/>
      <w:jc w:val="both"/>
      <w:outlineLvl w:val="5"/>
    </w:pPr>
    <w:rPr>
      <w:rFonts w:ascii="Times New Roman" w:hAnsi="Times New Roman" w:cs="Times New Roman"/>
      <w:sz w:val="22"/>
      <w:szCs w:val="22"/>
      <w:lang w:val="en-US"/>
    </w:rPr>
  </w:style>
  <w:style w:type="paragraph" w:styleId="Nagwek7">
    <w:name w:val="heading 7"/>
    <w:basedOn w:val="Normalny"/>
    <w:next w:val="Tekstpodstawowy"/>
    <w:pPr>
      <w:numPr>
        <w:ilvl w:val="6"/>
        <w:numId w:val="6"/>
      </w:numPr>
      <w:autoSpaceDE w:val="0"/>
      <w:autoSpaceDN w:val="0"/>
      <w:adjustRightInd w:val="0"/>
      <w:spacing w:after="240"/>
      <w:ind w:leftChars="0" w:left="0" w:firstLineChars="0" w:firstLine="0"/>
      <w:jc w:val="both"/>
      <w:outlineLvl w:val="6"/>
    </w:pPr>
    <w:rPr>
      <w:rFonts w:ascii="Times New Roman" w:hAnsi="Times New Roman" w:cs="Times New Roman"/>
      <w:sz w:val="22"/>
      <w:szCs w:val="22"/>
      <w:lang w:val="en-US"/>
    </w:rPr>
  </w:style>
  <w:style w:type="paragraph" w:styleId="Nagwek8">
    <w:name w:val="heading 8"/>
    <w:basedOn w:val="Normalny"/>
    <w:next w:val="Tekstpodstawowy"/>
    <w:pPr>
      <w:numPr>
        <w:ilvl w:val="7"/>
        <w:numId w:val="6"/>
      </w:numPr>
      <w:autoSpaceDE w:val="0"/>
      <w:autoSpaceDN w:val="0"/>
      <w:adjustRightInd w:val="0"/>
      <w:spacing w:after="240"/>
      <w:ind w:leftChars="0" w:left="0" w:firstLineChars="0" w:firstLine="0"/>
      <w:jc w:val="both"/>
      <w:outlineLvl w:val="7"/>
    </w:pPr>
    <w:rPr>
      <w:rFonts w:ascii="Times New Roman" w:hAnsi="Times New Roman" w:cs="Times New Roman"/>
      <w:sz w:val="22"/>
      <w:szCs w:val="22"/>
      <w:lang w:val="en-US"/>
    </w:rPr>
  </w:style>
  <w:style w:type="paragraph" w:styleId="Nagwek9">
    <w:name w:val="heading 9"/>
    <w:basedOn w:val="Normalny"/>
    <w:next w:val="Tekstpodstawowy"/>
    <w:pPr>
      <w:numPr>
        <w:ilvl w:val="8"/>
        <w:numId w:val="6"/>
      </w:numPr>
      <w:tabs>
        <w:tab w:val="left" w:pos="1440"/>
      </w:tabs>
      <w:autoSpaceDE w:val="0"/>
      <w:autoSpaceDN w:val="0"/>
      <w:adjustRightInd w:val="0"/>
      <w:spacing w:after="240"/>
      <w:ind w:leftChars="0" w:left="0" w:firstLineChars="0" w:firstLine="0"/>
      <w:jc w:val="both"/>
      <w:outlineLvl w:val="8"/>
    </w:pPr>
    <w:rPr>
      <w:rFonts w:ascii="Times New Roman" w:hAnsi="Times New Roman" w:cs="Times New Roman"/>
      <w:sz w:val="22"/>
      <w:szCs w:val="22"/>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spacing w:before="240" w:after="60"/>
      <w:jc w:val="center"/>
    </w:pPr>
    <w:rPr>
      <w:b/>
      <w:bCs/>
      <w:kern w:val="28"/>
      <w:sz w:val="32"/>
      <w:szCs w:val="3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customStyle="1" w:styleId="Nagwek11">
    <w:name w:val="Nagłówek 11"/>
    <w:aliases w:val="Hoofdstukkop"/>
    <w:basedOn w:val="Normalny"/>
    <w:next w:val="Tekstpodstawowy"/>
    <w:pPr>
      <w:keepNext/>
      <w:keepLines/>
      <w:numPr>
        <w:numId w:val="6"/>
      </w:numPr>
      <w:autoSpaceDE w:val="0"/>
      <w:autoSpaceDN w:val="0"/>
      <w:adjustRightInd w:val="0"/>
      <w:spacing w:before="240" w:after="240"/>
      <w:ind w:leftChars="0" w:left="0" w:firstLineChars="0" w:firstLine="0"/>
      <w:jc w:val="center"/>
    </w:pPr>
    <w:rPr>
      <w:rFonts w:ascii="Times New Roman" w:hAnsi="Times New Roman" w:cs="Times New Roman"/>
      <w:b/>
      <w:bCs/>
      <w:caps/>
      <w:color w:val="000000"/>
      <w:kern w:val="28"/>
      <w:sz w:val="22"/>
      <w:szCs w:val="22"/>
      <w:lang w:val="en-GB"/>
    </w:rPr>
  </w:style>
  <w:style w:type="paragraph" w:styleId="Nagwek">
    <w:name w:val="header"/>
    <w:basedOn w:val="Normalny"/>
    <w:pPr>
      <w:tabs>
        <w:tab w:val="center" w:pos="4320"/>
        <w:tab w:val="right" w:pos="8640"/>
      </w:tabs>
    </w:pPr>
  </w:style>
  <w:style w:type="character" w:customStyle="1" w:styleId="NagwekZnak">
    <w:name w:val="Nagłówek Znak"/>
    <w:rPr>
      <w:w w:val="100"/>
      <w:position w:val="-1"/>
      <w:sz w:val="24"/>
      <w:szCs w:val="24"/>
      <w:effect w:val="none"/>
      <w:vertAlign w:val="baseline"/>
      <w:cs w:val="0"/>
      <w:em w:val="none"/>
      <w:lang w:eastAsia="en-US"/>
    </w:rPr>
  </w:style>
  <w:style w:type="paragraph" w:customStyle="1" w:styleId="Stopka1">
    <w:name w:val="Stopka1"/>
    <w:aliases w:val="GJ Stopka"/>
    <w:basedOn w:val="Normalny"/>
    <w:pPr>
      <w:tabs>
        <w:tab w:val="center" w:pos="4536"/>
        <w:tab w:val="right" w:pos="9072"/>
      </w:tabs>
    </w:pPr>
  </w:style>
  <w:style w:type="character" w:customStyle="1" w:styleId="StopkaZnak">
    <w:name w:val="Stopka Znak"/>
    <w:aliases w:val="GJ Stopka Znak"/>
    <w:uiPriority w:val="99"/>
    <w:rPr>
      <w:w w:val="100"/>
      <w:position w:val="-1"/>
      <w:sz w:val="24"/>
      <w:szCs w:val="24"/>
      <w:effect w:val="none"/>
      <w:vertAlign w:val="baseline"/>
      <w:cs w:val="0"/>
      <w:em w:val="none"/>
      <w:lang w:eastAsia="en-US"/>
    </w:rPr>
  </w:style>
  <w:style w:type="paragraph" w:customStyle="1" w:styleId="GJBody">
    <w:name w:val="GJ Body"/>
    <w:basedOn w:val="Normalny"/>
    <w:pPr>
      <w:spacing w:after="140" w:line="290" w:lineRule="auto"/>
      <w:jc w:val="right"/>
    </w:pPr>
    <w:rPr>
      <w:kern w:val="20"/>
      <w:sz w:val="22"/>
      <w:szCs w:val="22"/>
    </w:rPr>
  </w:style>
  <w:style w:type="paragraph" w:customStyle="1" w:styleId="GJBody1">
    <w:name w:val="GJ Body 1"/>
    <w:basedOn w:val="Normalny"/>
    <w:pPr>
      <w:spacing w:after="140" w:line="290" w:lineRule="auto"/>
      <w:ind w:left="567"/>
      <w:jc w:val="both"/>
    </w:pPr>
    <w:rPr>
      <w:kern w:val="20"/>
      <w:sz w:val="22"/>
      <w:szCs w:val="22"/>
    </w:rPr>
  </w:style>
  <w:style w:type="paragraph" w:customStyle="1" w:styleId="GJBody2">
    <w:name w:val="GJ Body 2"/>
    <w:basedOn w:val="Normalny"/>
    <w:pPr>
      <w:spacing w:after="140" w:line="290" w:lineRule="auto"/>
      <w:ind w:left="1247"/>
      <w:jc w:val="both"/>
    </w:pPr>
    <w:rPr>
      <w:kern w:val="20"/>
      <w:sz w:val="22"/>
      <w:szCs w:val="22"/>
    </w:rPr>
  </w:style>
  <w:style w:type="paragraph" w:customStyle="1" w:styleId="GJBody3">
    <w:name w:val="GJ Body 3"/>
    <w:basedOn w:val="Normalny"/>
    <w:pPr>
      <w:spacing w:after="140" w:line="290" w:lineRule="auto"/>
      <w:ind w:left="2041"/>
      <w:jc w:val="both"/>
    </w:pPr>
    <w:rPr>
      <w:kern w:val="20"/>
      <w:sz w:val="22"/>
      <w:szCs w:val="22"/>
    </w:rPr>
  </w:style>
  <w:style w:type="paragraph" w:customStyle="1" w:styleId="GJBody4">
    <w:name w:val="GJ Body 4"/>
    <w:basedOn w:val="Normalny"/>
    <w:pPr>
      <w:spacing w:after="140" w:line="290" w:lineRule="auto"/>
      <w:ind w:left="2722"/>
      <w:jc w:val="both"/>
    </w:pPr>
    <w:rPr>
      <w:kern w:val="20"/>
      <w:sz w:val="22"/>
      <w:szCs w:val="22"/>
    </w:rPr>
  </w:style>
  <w:style w:type="paragraph" w:customStyle="1" w:styleId="GJBody5">
    <w:name w:val="GJ Body 5"/>
    <w:basedOn w:val="Normalny"/>
    <w:pPr>
      <w:spacing w:after="140" w:line="290" w:lineRule="auto"/>
      <w:ind w:left="3289"/>
      <w:jc w:val="both"/>
    </w:pPr>
    <w:rPr>
      <w:kern w:val="20"/>
      <w:sz w:val="22"/>
      <w:szCs w:val="22"/>
    </w:rPr>
  </w:style>
  <w:style w:type="paragraph" w:customStyle="1" w:styleId="GJBody6">
    <w:name w:val="GJ Body 6"/>
    <w:basedOn w:val="Normalny"/>
    <w:pPr>
      <w:spacing w:after="140" w:line="290" w:lineRule="auto"/>
      <w:ind w:left="3969"/>
      <w:jc w:val="both"/>
    </w:pPr>
    <w:rPr>
      <w:kern w:val="20"/>
      <w:sz w:val="22"/>
      <w:szCs w:val="22"/>
    </w:rPr>
  </w:style>
  <w:style w:type="paragraph" w:customStyle="1" w:styleId="Tekstkomentarza1">
    <w:name w:val="Tekst komentarza1"/>
    <w:aliases w:val="GJ Tekst komentarza"/>
    <w:basedOn w:val="Normalny"/>
    <w:pPr>
      <w:spacing w:after="140" w:line="290" w:lineRule="auto"/>
    </w:pPr>
    <w:rPr>
      <w:sz w:val="20"/>
      <w:szCs w:val="20"/>
    </w:rPr>
  </w:style>
  <w:style w:type="character" w:customStyle="1" w:styleId="CommentTextChar">
    <w:name w:val="Comment Text Char"/>
    <w:aliases w:val="TP Tekst komentarza Char"/>
    <w:rPr>
      <w:w w:val="100"/>
      <w:position w:val="-1"/>
      <w:sz w:val="20"/>
      <w:szCs w:val="20"/>
      <w:effect w:val="none"/>
      <w:vertAlign w:val="baseline"/>
      <w:cs w:val="0"/>
      <w:em w:val="none"/>
      <w:lang w:eastAsia="en-US"/>
    </w:rPr>
  </w:style>
  <w:style w:type="character" w:customStyle="1" w:styleId="TekstkomentarzaZnak">
    <w:name w:val="Tekst komentarza Znak"/>
    <w:aliases w:val="GJ Tekst komentarza Znak"/>
    <w:rPr>
      <w:w w:val="100"/>
      <w:position w:val="-1"/>
      <w:sz w:val="20"/>
      <w:szCs w:val="20"/>
      <w:effect w:val="none"/>
      <w:vertAlign w:val="baseline"/>
      <w:cs w:val="0"/>
      <w:em w:val="none"/>
      <w:lang w:eastAsia="en-US"/>
    </w:rPr>
  </w:style>
  <w:style w:type="paragraph" w:customStyle="1" w:styleId="Tekstprzypisudolnego1">
    <w:name w:val="Tekst przypisu dolnego1"/>
    <w:aliases w:val="GJ Tekst przypisu dolnego"/>
    <w:basedOn w:val="Normalny"/>
    <w:pPr>
      <w:keepLines/>
      <w:tabs>
        <w:tab w:val="left" w:pos="227"/>
      </w:tabs>
      <w:spacing w:after="60" w:line="200" w:lineRule="atLeast"/>
      <w:ind w:left="227" w:hanging="227"/>
      <w:jc w:val="both"/>
    </w:pPr>
    <w:rPr>
      <w:kern w:val="20"/>
      <w:sz w:val="20"/>
      <w:szCs w:val="20"/>
    </w:rPr>
  </w:style>
  <w:style w:type="character" w:customStyle="1" w:styleId="FootnoteTextChar">
    <w:name w:val="Footnote Text Char"/>
    <w:aliases w:val="TP Tekst przypisu dolnego Char"/>
    <w:rPr>
      <w:w w:val="100"/>
      <w:position w:val="-1"/>
      <w:sz w:val="20"/>
      <w:szCs w:val="20"/>
      <w:effect w:val="none"/>
      <w:vertAlign w:val="baseline"/>
      <w:cs w:val="0"/>
      <w:em w:val="none"/>
      <w:lang w:eastAsia="en-US"/>
    </w:rPr>
  </w:style>
  <w:style w:type="character" w:customStyle="1" w:styleId="TekstprzypisudolnegoZnak">
    <w:name w:val="Tekst przypisu dolnego Znak"/>
    <w:aliases w:val="GJ Tekst przypisu dolnego Znak"/>
    <w:rPr>
      <w:w w:val="100"/>
      <w:kern w:val="20"/>
      <w:position w:val="-1"/>
      <w:sz w:val="20"/>
      <w:szCs w:val="20"/>
      <w:effect w:val="none"/>
      <w:vertAlign w:val="baseline"/>
      <w:cs w:val="0"/>
      <w:em w:val="none"/>
      <w:lang w:eastAsia="en-US"/>
    </w:rPr>
  </w:style>
  <w:style w:type="paragraph" w:customStyle="1" w:styleId="Tekstprzypisukocowego1">
    <w:name w:val="Tekst przypisu końcowego1"/>
    <w:aliases w:val="GJ Tekst przypisu końcowego"/>
    <w:basedOn w:val="Normalny"/>
    <w:pPr>
      <w:spacing w:after="140" w:line="290" w:lineRule="auto"/>
    </w:pPr>
    <w:rPr>
      <w:sz w:val="20"/>
      <w:szCs w:val="20"/>
    </w:rPr>
  </w:style>
  <w:style w:type="character" w:customStyle="1" w:styleId="EndnoteTextChar">
    <w:name w:val="Endnote Text Char"/>
    <w:aliases w:val="TP Tekst przypisu końcowego Char"/>
    <w:rPr>
      <w:w w:val="100"/>
      <w:position w:val="-1"/>
      <w:sz w:val="20"/>
      <w:szCs w:val="20"/>
      <w:effect w:val="none"/>
      <w:vertAlign w:val="baseline"/>
      <w:cs w:val="0"/>
      <w:em w:val="none"/>
      <w:lang w:eastAsia="en-US"/>
    </w:rPr>
  </w:style>
  <w:style w:type="character" w:customStyle="1" w:styleId="TekstprzypisukocowegoZnak">
    <w:name w:val="Tekst przypisu końcowego Znak"/>
    <w:aliases w:val="GJ Tekst przypisu końcowego Znak"/>
    <w:rPr>
      <w:w w:val="100"/>
      <w:position w:val="-1"/>
      <w:sz w:val="20"/>
      <w:szCs w:val="20"/>
      <w:effect w:val="none"/>
      <w:vertAlign w:val="baseline"/>
      <w:cs w:val="0"/>
      <w:em w:val="none"/>
      <w:lang w:eastAsia="en-US"/>
    </w:rPr>
  </w:style>
  <w:style w:type="character" w:customStyle="1" w:styleId="TitleChar">
    <w:name w:val="Title Char"/>
    <w:rPr>
      <w:rFonts w:ascii="Cambria" w:eastAsia="Times New Roman" w:hAnsi="Cambria" w:cs="Times New Roman"/>
      <w:b/>
      <w:bCs/>
      <w:w w:val="100"/>
      <w:kern w:val="28"/>
      <w:position w:val="-1"/>
      <w:sz w:val="32"/>
      <w:szCs w:val="32"/>
      <w:effect w:val="none"/>
      <w:vertAlign w:val="baseline"/>
      <w:cs w:val="0"/>
      <w:em w:val="none"/>
      <w:lang w:eastAsia="en-US"/>
    </w:rPr>
  </w:style>
  <w:style w:type="character" w:customStyle="1" w:styleId="TytuZnak">
    <w:name w:val="Tytuł Znak"/>
    <w:rPr>
      <w:b/>
      <w:bCs/>
      <w:w w:val="100"/>
      <w:kern w:val="28"/>
      <w:position w:val="-1"/>
      <w:sz w:val="32"/>
      <w:szCs w:val="32"/>
      <w:effect w:val="none"/>
      <w:vertAlign w:val="baseline"/>
      <w:cs w:val="0"/>
      <w:em w:val="none"/>
      <w:lang w:eastAsia="en-US"/>
    </w:rPr>
  </w:style>
  <w:style w:type="paragraph" w:customStyle="1" w:styleId="GJInformacje">
    <w:name w:val="GJ Informacje"/>
    <w:basedOn w:val="Normalny"/>
    <w:rPr>
      <w:kern w:val="16"/>
      <w:sz w:val="18"/>
      <w:szCs w:val="18"/>
    </w:rPr>
  </w:style>
  <w:style w:type="table" w:styleId="Tabela-Siatka">
    <w:name w:val="Table Grid"/>
    <w:basedOn w:val="Standardowy"/>
    <w:pPr>
      <w:suppressAutoHyphens/>
      <w:spacing w:line="1" w:lineRule="atLeast"/>
      <w:ind w:leftChars="-1" w:left="-1" w:hangingChars="1"/>
      <w:textDirection w:val="btLr"/>
      <w:textAlignment w:val="top"/>
      <w:outlineLvl w:val="0"/>
    </w:pPr>
    <w:rPr>
      <w:position w:val="-1"/>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JZacznik1">
    <w:name w:val="GJ Załącznik 1"/>
    <w:basedOn w:val="Normalny"/>
    <w:pPr>
      <w:tabs>
        <w:tab w:val="num" w:pos="567"/>
        <w:tab w:val="num" w:pos="720"/>
      </w:tabs>
      <w:spacing w:after="140" w:line="290" w:lineRule="auto"/>
      <w:ind w:left="567" w:hanging="567"/>
      <w:jc w:val="both"/>
    </w:pPr>
    <w:rPr>
      <w:kern w:val="20"/>
    </w:rPr>
  </w:style>
  <w:style w:type="paragraph" w:customStyle="1" w:styleId="GJZacznik2">
    <w:name w:val="GJ Załącznik 2"/>
    <w:basedOn w:val="Normalny"/>
    <w:pPr>
      <w:tabs>
        <w:tab w:val="num" w:pos="1247"/>
        <w:tab w:val="num" w:pos="1440"/>
      </w:tabs>
      <w:spacing w:after="140" w:line="290" w:lineRule="auto"/>
      <w:ind w:left="1247" w:hanging="680"/>
      <w:jc w:val="both"/>
      <w:outlineLvl w:val="1"/>
    </w:pPr>
    <w:rPr>
      <w:kern w:val="20"/>
      <w:sz w:val="22"/>
      <w:szCs w:val="22"/>
    </w:rPr>
  </w:style>
  <w:style w:type="paragraph" w:customStyle="1" w:styleId="GJZacznik3">
    <w:name w:val="GJ Załącznik 3"/>
    <w:basedOn w:val="Normalny"/>
    <w:pPr>
      <w:tabs>
        <w:tab w:val="num" w:pos="2041"/>
        <w:tab w:val="num" w:pos="2160"/>
      </w:tabs>
      <w:spacing w:after="140" w:line="290" w:lineRule="auto"/>
      <w:ind w:left="2041" w:hanging="794"/>
      <w:jc w:val="both"/>
      <w:outlineLvl w:val="2"/>
    </w:pPr>
    <w:rPr>
      <w:kern w:val="20"/>
      <w:sz w:val="22"/>
      <w:szCs w:val="22"/>
    </w:rPr>
  </w:style>
  <w:style w:type="paragraph" w:customStyle="1" w:styleId="GJZacznik4">
    <w:name w:val="GJ Załącznik 4"/>
    <w:basedOn w:val="Normalny"/>
    <w:pPr>
      <w:tabs>
        <w:tab w:val="num" w:pos="2880"/>
      </w:tabs>
      <w:spacing w:after="140" w:line="290" w:lineRule="auto"/>
      <w:jc w:val="both"/>
      <w:outlineLvl w:val="3"/>
    </w:pPr>
    <w:rPr>
      <w:kern w:val="20"/>
      <w:sz w:val="22"/>
      <w:szCs w:val="22"/>
    </w:rPr>
  </w:style>
  <w:style w:type="paragraph" w:customStyle="1" w:styleId="GJZacznik5">
    <w:name w:val="GJ Załącznik 5"/>
    <w:basedOn w:val="Normalny"/>
    <w:pPr>
      <w:tabs>
        <w:tab w:val="num" w:pos="3289"/>
        <w:tab w:val="num" w:pos="3600"/>
      </w:tabs>
      <w:spacing w:after="140" w:line="290" w:lineRule="auto"/>
      <w:ind w:left="3289" w:hanging="567"/>
      <w:jc w:val="both"/>
      <w:outlineLvl w:val="4"/>
    </w:pPr>
    <w:rPr>
      <w:kern w:val="20"/>
      <w:sz w:val="22"/>
      <w:szCs w:val="22"/>
    </w:rPr>
  </w:style>
  <w:style w:type="paragraph" w:customStyle="1" w:styleId="GJZacznik6">
    <w:name w:val="GJ Załącznik 6"/>
    <w:basedOn w:val="Normalny"/>
    <w:pPr>
      <w:tabs>
        <w:tab w:val="num" w:pos="3969"/>
        <w:tab w:val="num" w:pos="4320"/>
      </w:tabs>
      <w:spacing w:after="140" w:line="290" w:lineRule="auto"/>
      <w:ind w:left="3969" w:hanging="680"/>
      <w:jc w:val="both"/>
      <w:outlineLvl w:val="5"/>
    </w:pPr>
    <w:rPr>
      <w:kern w:val="20"/>
      <w:sz w:val="22"/>
      <w:szCs w:val="22"/>
    </w:rPr>
  </w:style>
  <w:style w:type="paragraph" w:customStyle="1" w:styleId="GJTytuwramce">
    <w:name w:val="GJ Tytuł w ramce"/>
    <w:basedOn w:val="Normalny"/>
    <w:next w:val="Normalny"/>
    <w:pPr>
      <w:keepNext/>
      <w:spacing w:before="240" w:after="120" w:line="290" w:lineRule="auto"/>
      <w:jc w:val="center"/>
    </w:pPr>
    <w:rPr>
      <w:sz w:val="28"/>
      <w:szCs w:val="28"/>
    </w:rPr>
  </w:style>
  <w:style w:type="paragraph" w:customStyle="1" w:styleId="GJStrony">
    <w:name w:val="GJ Strony"/>
    <w:basedOn w:val="Normalny"/>
    <w:pPr>
      <w:tabs>
        <w:tab w:val="num" w:pos="567"/>
        <w:tab w:val="num" w:pos="720"/>
      </w:tabs>
      <w:spacing w:after="140" w:line="290" w:lineRule="auto"/>
      <w:ind w:left="567" w:hanging="567"/>
      <w:jc w:val="both"/>
    </w:pPr>
    <w:rPr>
      <w:kern w:val="20"/>
      <w:sz w:val="22"/>
      <w:szCs w:val="22"/>
    </w:rPr>
  </w:style>
  <w:style w:type="paragraph" w:customStyle="1" w:styleId="GJRecitals">
    <w:name w:val="GJ Recitals"/>
    <w:basedOn w:val="Normalny"/>
    <w:pPr>
      <w:tabs>
        <w:tab w:val="num" w:pos="567"/>
        <w:tab w:val="num" w:pos="720"/>
      </w:tabs>
      <w:spacing w:after="140" w:line="290" w:lineRule="auto"/>
      <w:ind w:left="567" w:hanging="567"/>
      <w:jc w:val="both"/>
    </w:pPr>
    <w:rPr>
      <w:kern w:val="20"/>
      <w:sz w:val="22"/>
      <w:szCs w:val="22"/>
    </w:rPr>
  </w:style>
  <w:style w:type="paragraph" w:customStyle="1" w:styleId="Spistreci11">
    <w:name w:val="Spis treści 11"/>
    <w:aliases w:val="GJ Spis treści 1"/>
    <w:basedOn w:val="Normalny"/>
    <w:next w:val="GJBody"/>
    <w:pPr>
      <w:spacing w:before="280" w:after="140" w:line="290" w:lineRule="auto"/>
      <w:ind w:left="567" w:hanging="567"/>
    </w:pPr>
    <w:rPr>
      <w:kern w:val="20"/>
      <w:sz w:val="22"/>
      <w:szCs w:val="22"/>
    </w:rPr>
  </w:style>
  <w:style w:type="paragraph" w:customStyle="1" w:styleId="Spistreci21">
    <w:name w:val="Spis treści 21"/>
    <w:aliases w:val="GJ Spis treści 2"/>
    <w:basedOn w:val="Normalny"/>
    <w:next w:val="GJBody"/>
    <w:pPr>
      <w:spacing w:before="280" w:after="140" w:line="290" w:lineRule="auto"/>
      <w:ind w:left="1247" w:hanging="680"/>
    </w:pPr>
    <w:rPr>
      <w:kern w:val="20"/>
      <w:sz w:val="22"/>
      <w:szCs w:val="22"/>
    </w:rPr>
  </w:style>
  <w:style w:type="paragraph" w:customStyle="1" w:styleId="Spistreci31">
    <w:name w:val="Spis treści 31"/>
    <w:aliases w:val="GJ Spis treści 3"/>
    <w:basedOn w:val="Normalny"/>
    <w:next w:val="GJBody"/>
    <w:pPr>
      <w:spacing w:before="280" w:after="140" w:line="290" w:lineRule="auto"/>
      <w:ind w:left="2041" w:hanging="794"/>
    </w:pPr>
    <w:rPr>
      <w:kern w:val="20"/>
      <w:sz w:val="22"/>
      <w:szCs w:val="22"/>
    </w:rPr>
  </w:style>
  <w:style w:type="paragraph" w:styleId="Wykazrde">
    <w:name w:val="table of authorities"/>
    <w:basedOn w:val="Normalny"/>
    <w:next w:val="Normalny"/>
    <w:pPr>
      <w:ind w:left="200" w:hanging="200"/>
    </w:pPr>
    <w:rPr>
      <w:sz w:val="22"/>
      <w:szCs w:val="22"/>
      <w:lang w:val="en-GB"/>
    </w:rPr>
  </w:style>
  <w:style w:type="paragraph" w:customStyle="1" w:styleId="GJPoziom6">
    <w:name w:val="GJ Poziom 6"/>
    <w:pPr>
      <w:tabs>
        <w:tab w:val="num" w:pos="4320"/>
      </w:tabs>
      <w:suppressAutoHyphens/>
      <w:spacing w:after="140" w:line="290" w:lineRule="auto"/>
      <w:ind w:leftChars="-1" w:left="-1" w:hangingChars="1"/>
      <w:jc w:val="both"/>
      <w:textDirection w:val="btLr"/>
      <w:textAlignment w:val="top"/>
      <w:outlineLvl w:val="5"/>
    </w:pPr>
    <w:rPr>
      <w:kern w:val="20"/>
      <w:position w:val="-1"/>
      <w:sz w:val="22"/>
      <w:szCs w:val="22"/>
      <w:lang w:eastAsia="en-US"/>
    </w:rPr>
  </w:style>
  <w:style w:type="paragraph" w:customStyle="1" w:styleId="GJPoziom1">
    <w:name w:val="GJ Poziom 1"/>
    <w:next w:val="GJBody1"/>
    <w:pPr>
      <w:keepNext/>
      <w:tabs>
        <w:tab w:val="num" w:pos="720"/>
      </w:tabs>
      <w:suppressAutoHyphens/>
      <w:spacing w:before="280" w:after="140" w:line="290" w:lineRule="auto"/>
      <w:ind w:leftChars="-1" w:left="-1" w:hangingChars="1"/>
      <w:jc w:val="both"/>
      <w:textDirection w:val="btLr"/>
      <w:textAlignment w:val="top"/>
      <w:outlineLvl w:val="0"/>
    </w:pPr>
    <w:rPr>
      <w:b/>
      <w:bCs/>
      <w:kern w:val="20"/>
      <w:position w:val="-1"/>
      <w:lang w:eastAsia="en-US"/>
    </w:rPr>
  </w:style>
  <w:style w:type="paragraph" w:customStyle="1" w:styleId="GJPoziom2">
    <w:name w:val="GJ Poziom 2"/>
    <w:pPr>
      <w:tabs>
        <w:tab w:val="num" w:pos="1440"/>
      </w:tabs>
      <w:suppressAutoHyphens/>
      <w:spacing w:after="140" w:line="290" w:lineRule="auto"/>
      <w:ind w:leftChars="-1" w:left="-1" w:hangingChars="1"/>
      <w:jc w:val="both"/>
      <w:textDirection w:val="btLr"/>
      <w:textAlignment w:val="top"/>
      <w:outlineLvl w:val="1"/>
    </w:pPr>
    <w:rPr>
      <w:spacing w:val="-2"/>
      <w:kern w:val="20"/>
      <w:position w:val="-1"/>
      <w:sz w:val="22"/>
      <w:szCs w:val="22"/>
    </w:rPr>
  </w:style>
  <w:style w:type="paragraph" w:customStyle="1" w:styleId="GJPoziom3">
    <w:name w:val="GJ Poziom 3"/>
    <w:pPr>
      <w:tabs>
        <w:tab w:val="num" w:pos="2160"/>
      </w:tabs>
      <w:suppressAutoHyphens/>
      <w:spacing w:after="140" w:line="290" w:lineRule="auto"/>
      <w:ind w:leftChars="-1" w:left="-1" w:hangingChars="1"/>
      <w:jc w:val="both"/>
      <w:textDirection w:val="btLr"/>
      <w:textAlignment w:val="top"/>
      <w:outlineLvl w:val="2"/>
    </w:pPr>
    <w:rPr>
      <w:kern w:val="20"/>
      <w:position w:val="-1"/>
      <w:sz w:val="22"/>
      <w:szCs w:val="22"/>
      <w:lang w:eastAsia="en-US"/>
    </w:rPr>
  </w:style>
  <w:style w:type="paragraph" w:customStyle="1" w:styleId="GJPoziom4">
    <w:name w:val="GJ Poziom 4"/>
    <w:pPr>
      <w:tabs>
        <w:tab w:val="num" w:pos="2880"/>
      </w:tabs>
      <w:suppressAutoHyphens/>
      <w:spacing w:after="140" w:line="290" w:lineRule="auto"/>
      <w:ind w:leftChars="-1" w:left="-1" w:hangingChars="1"/>
      <w:jc w:val="both"/>
      <w:textDirection w:val="btLr"/>
      <w:textAlignment w:val="top"/>
      <w:outlineLvl w:val="3"/>
    </w:pPr>
    <w:rPr>
      <w:kern w:val="20"/>
      <w:position w:val="-1"/>
      <w:sz w:val="22"/>
      <w:szCs w:val="22"/>
      <w:lang w:eastAsia="en-US"/>
    </w:rPr>
  </w:style>
  <w:style w:type="paragraph" w:customStyle="1" w:styleId="GJPoziom5">
    <w:name w:val="GJ Poziom 5"/>
    <w:pPr>
      <w:tabs>
        <w:tab w:val="num" w:pos="3600"/>
      </w:tabs>
      <w:suppressAutoHyphens/>
      <w:spacing w:after="140" w:line="290" w:lineRule="auto"/>
      <w:ind w:leftChars="-1" w:left="-1" w:hangingChars="1"/>
      <w:jc w:val="both"/>
      <w:textDirection w:val="btLr"/>
      <w:textAlignment w:val="top"/>
      <w:outlineLvl w:val="4"/>
    </w:pPr>
    <w:rPr>
      <w:kern w:val="20"/>
      <w:position w:val="-1"/>
      <w:sz w:val="22"/>
      <w:szCs w:val="22"/>
      <w:lang w:eastAsia="en-US"/>
    </w:rPr>
  </w:style>
  <w:style w:type="character" w:customStyle="1" w:styleId="InitialStyle">
    <w:name w:val="InitialStyle"/>
    <w:rPr>
      <w:rFonts w:ascii="Courier New" w:hAnsi="Courier New"/>
      <w:color w:val="auto"/>
      <w:spacing w:val="0"/>
      <w:w w:val="100"/>
      <w:position w:val="-1"/>
      <w:sz w:val="20"/>
      <w:effect w:val="none"/>
      <w:vertAlign w:val="baseline"/>
      <w:cs w:val="0"/>
      <w:em w:val="none"/>
    </w:rPr>
  </w:style>
  <w:style w:type="paragraph" w:styleId="Tekstdymka">
    <w:name w:val="Balloon Text"/>
    <w:basedOn w:val="Normalny"/>
    <w:rPr>
      <w:rFonts w:ascii="Tahoma" w:hAnsi="Tahoma" w:cs="Tahoma"/>
      <w:sz w:val="16"/>
      <w:szCs w:val="16"/>
    </w:rPr>
  </w:style>
  <w:style w:type="paragraph" w:customStyle="1" w:styleId="Schedule3">
    <w:name w:val="Schedule 3"/>
    <w:basedOn w:val="Normalny"/>
    <w:pPr>
      <w:tabs>
        <w:tab w:val="num" w:pos="720"/>
        <w:tab w:val="num" w:pos="2041"/>
      </w:tabs>
      <w:spacing w:after="140" w:line="290" w:lineRule="auto"/>
      <w:ind w:left="2041" w:hanging="794"/>
      <w:jc w:val="both"/>
      <w:outlineLvl w:val="2"/>
    </w:pPr>
    <w:rPr>
      <w:rFonts w:ascii="Arial" w:hAnsi="Arial" w:cs="Times New Roman"/>
      <w:kern w:val="20"/>
      <w:sz w:val="20"/>
      <w:szCs w:val="20"/>
      <w:lang w:val="sv-SE" w:eastAsia="pl-PL"/>
    </w:rPr>
  </w:style>
  <w:style w:type="character" w:styleId="Hipercze">
    <w:name w:val="Hyperlink"/>
    <w:qFormat/>
    <w:rPr>
      <w:color w:val="0000FF"/>
      <w:w w:val="100"/>
      <w:position w:val="-1"/>
      <w:u w:val="single"/>
      <w:effect w:val="none"/>
      <w:vertAlign w:val="baseline"/>
      <w:cs w:val="0"/>
      <w:em w:val="none"/>
    </w:rPr>
  </w:style>
  <w:style w:type="character" w:customStyle="1" w:styleId="Nagwek1Znak">
    <w:name w:val="Nagłówek 1 Znak"/>
    <w:rPr>
      <w:rFonts w:ascii="Times New Roman" w:hAnsi="Times New Roman"/>
      <w:b/>
      <w:bCs/>
      <w:caps/>
      <w:color w:val="000000"/>
      <w:w w:val="100"/>
      <w:kern w:val="28"/>
      <w:position w:val="-1"/>
      <w:sz w:val="22"/>
      <w:szCs w:val="22"/>
      <w:effect w:val="none"/>
      <w:vertAlign w:val="baseline"/>
      <w:cs w:val="0"/>
      <w:em w:val="none"/>
      <w:lang w:val="en-GB" w:eastAsia="en-US"/>
    </w:rPr>
  </w:style>
  <w:style w:type="character" w:customStyle="1" w:styleId="Nagwek2Znak">
    <w:name w:val="Nagłówek 2 Znak"/>
    <w:rPr>
      <w:rFonts w:ascii="Times New Roman" w:hAnsi="Times New Roman"/>
      <w:color w:val="000000"/>
      <w:w w:val="100"/>
      <w:position w:val="-1"/>
      <w:sz w:val="22"/>
      <w:szCs w:val="22"/>
      <w:effect w:val="none"/>
      <w:vertAlign w:val="baseline"/>
      <w:cs w:val="0"/>
      <w:em w:val="none"/>
      <w:lang w:val="en-US" w:eastAsia="en-US"/>
    </w:rPr>
  </w:style>
  <w:style w:type="character" w:customStyle="1" w:styleId="Nagwek3Znak">
    <w:name w:val="Nagłówek 3 Znak"/>
    <w:rPr>
      <w:rFonts w:ascii="Times New Roman" w:hAnsi="Times New Roman"/>
      <w:w w:val="100"/>
      <w:position w:val="-1"/>
      <w:sz w:val="22"/>
      <w:szCs w:val="22"/>
      <w:effect w:val="none"/>
      <w:vertAlign w:val="baseline"/>
      <w:cs w:val="0"/>
      <w:em w:val="none"/>
      <w:lang w:val="en-GB" w:eastAsia="en-US"/>
    </w:rPr>
  </w:style>
  <w:style w:type="character" w:customStyle="1" w:styleId="Nagwek4Znak">
    <w:name w:val="Nagłówek 4 Znak"/>
    <w:rPr>
      <w:rFonts w:ascii="Times New Roman" w:hAnsi="Times New Roman"/>
      <w:w w:val="100"/>
      <w:position w:val="-1"/>
      <w:sz w:val="22"/>
      <w:szCs w:val="22"/>
      <w:effect w:val="none"/>
      <w:vertAlign w:val="baseline"/>
      <w:cs w:val="0"/>
      <w:em w:val="none"/>
      <w:lang w:val="en-GB" w:eastAsia="en-US"/>
    </w:rPr>
  </w:style>
  <w:style w:type="character" w:customStyle="1" w:styleId="Nagwek5Znak">
    <w:name w:val="Nagłówek 5 Znak"/>
    <w:rPr>
      <w:rFonts w:ascii="Times New Roman" w:hAnsi="Times New Roman"/>
      <w:w w:val="100"/>
      <w:position w:val="-1"/>
      <w:sz w:val="22"/>
      <w:szCs w:val="22"/>
      <w:effect w:val="none"/>
      <w:vertAlign w:val="baseline"/>
      <w:cs w:val="0"/>
      <w:em w:val="none"/>
      <w:lang w:val="en-US" w:eastAsia="en-US"/>
    </w:rPr>
  </w:style>
  <w:style w:type="character" w:customStyle="1" w:styleId="Nagwek6Znak">
    <w:name w:val="Nagłówek 6 Znak"/>
    <w:rPr>
      <w:rFonts w:ascii="Times New Roman" w:hAnsi="Times New Roman"/>
      <w:w w:val="100"/>
      <w:position w:val="-1"/>
      <w:sz w:val="22"/>
      <w:szCs w:val="22"/>
      <w:effect w:val="none"/>
      <w:vertAlign w:val="baseline"/>
      <w:cs w:val="0"/>
      <w:em w:val="none"/>
      <w:lang w:val="en-US" w:eastAsia="en-US"/>
    </w:rPr>
  </w:style>
  <w:style w:type="character" w:customStyle="1" w:styleId="Nagwek7Znak">
    <w:name w:val="Nagłówek 7 Znak"/>
    <w:rPr>
      <w:rFonts w:ascii="Times New Roman" w:hAnsi="Times New Roman"/>
      <w:w w:val="100"/>
      <w:position w:val="-1"/>
      <w:sz w:val="22"/>
      <w:szCs w:val="22"/>
      <w:effect w:val="none"/>
      <w:vertAlign w:val="baseline"/>
      <w:cs w:val="0"/>
      <w:em w:val="none"/>
      <w:lang w:val="en-US" w:eastAsia="en-US"/>
    </w:rPr>
  </w:style>
  <w:style w:type="character" w:customStyle="1" w:styleId="Nagwek8Znak">
    <w:name w:val="Nagłówek 8 Znak"/>
    <w:rPr>
      <w:rFonts w:ascii="Times New Roman" w:hAnsi="Times New Roman"/>
      <w:w w:val="100"/>
      <w:position w:val="-1"/>
      <w:sz w:val="22"/>
      <w:szCs w:val="22"/>
      <w:effect w:val="none"/>
      <w:vertAlign w:val="baseline"/>
      <w:cs w:val="0"/>
      <w:em w:val="none"/>
      <w:lang w:val="en-US" w:eastAsia="en-US"/>
    </w:rPr>
  </w:style>
  <w:style w:type="character" w:customStyle="1" w:styleId="Nagwek9Znak">
    <w:name w:val="Nagłówek 9 Znak"/>
    <w:rPr>
      <w:rFonts w:ascii="Times New Roman" w:hAnsi="Times New Roman"/>
      <w:w w:val="100"/>
      <w:position w:val="-1"/>
      <w:sz w:val="22"/>
      <w:szCs w:val="22"/>
      <w:effect w:val="none"/>
      <w:vertAlign w:val="baseline"/>
      <w:cs w:val="0"/>
      <w:em w:val="none"/>
      <w:lang w:val="en-US" w:eastAsia="en-US"/>
    </w:rPr>
  </w:style>
  <w:style w:type="paragraph" w:styleId="Tekstpodstawowy">
    <w:name w:val="Body Text"/>
    <w:basedOn w:val="Normalny"/>
    <w:pPr>
      <w:spacing w:after="120"/>
    </w:pPr>
    <w:rPr>
      <w:rFonts w:ascii="Times New Roman" w:hAnsi="Times New Roman" w:cs="Times New Roman"/>
    </w:rPr>
  </w:style>
  <w:style w:type="character" w:customStyle="1" w:styleId="TekstpodstawowyZnak">
    <w:name w:val="Tekst podstawowy Znak"/>
    <w:rPr>
      <w:rFonts w:ascii="Times New Roman" w:hAnsi="Times New Roman"/>
      <w:w w:val="100"/>
      <w:position w:val="-1"/>
      <w:sz w:val="24"/>
      <w:szCs w:val="24"/>
      <w:effect w:val="none"/>
      <w:vertAlign w:val="baseline"/>
      <w:cs w:val="0"/>
      <w:em w:val="none"/>
    </w:rPr>
  </w:style>
  <w:style w:type="paragraph" w:customStyle="1" w:styleId="DraftLineWC">
    <w:name w:val="DraftLineW&amp;C"/>
    <w:basedOn w:val="Normalny"/>
    <w:pPr>
      <w:framePr w:w="5328" w:hSpace="187" w:vSpace="187" w:wrap="around" w:hAnchor="text" w:x="5761" w:y="721"/>
      <w:jc w:val="right"/>
    </w:pPr>
    <w:rPr>
      <w:rFonts w:ascii="Times New Roman" w:hAnsi="Times New Roman" w:cs="Times New Roman"/>
      <w:sz w:val="20"/>
      <w:lang w:val="en-US"/>
    </w:rPr>
  </w:style>
  <w:style w:type="character" w:styleId="Odwoaniedokomentarza">
    <w:name w:val="annotation reference"/>
    <w:qFormat/>
    <w:rPr>
      <w:w w:val="100"/>
      <w:position w:val="-1"/>
      <w:sz w:val="16"/>
      <w:szCs w:val="16"/>
      <w:effect w:val="none"/>
      <w:vertAlign w:val="baseline"/>
      <w:cs w:val="0"/>
      <w:em w:val="none"/>
    </w:rPr>
  </w:style>
  <w:style w:type="paragraph" w:styleId="Tematkomentarza">
    <w:name w:val="annotation subject"/>
    <w:basedOn w:val="Tekstkomentarza1"/>
    <w:next w:val="Tekstkomentarza1"/>
    <w:qFormat/>
    <w:pPr>
      <w:spacing w:after="0" w:line="240" w:lineRule="auto"/>
    </w:pPr>
    <w:rPr>
      <w:b/>
      <w:bCs/>
    </w:rPr>
  </w:style>
  <w:style w:type="character" w:customStyle="1" w:styleId="TematkomentarzaZnak">
    <w:name w:val="Temat komentarza Znak"/>
    <w:rPr>
      <w:b/>
      <w:bCs/>
      <w:w w:val="100"/>
      <w:position w:val="-1"/>
      <w:sz w:val="20"/>
      <w:szCs w:val="20"/>
      <w:effect w:val="none"/>
      <w:vertAlign w:val="baseline"/>
      <w:cs w:val="0"/>
      <w:em w:val="none"/>
      <w:lang w:eastAsia="en-US"/>
    </w:rPr>
  </w:style>
  <w:style w:type="character" w:customStyle="1" w:styleId="WW8Num15z0">
    <w:name w:val="WW8Num15z0"/>
    <w:rPr>
      <w:rFonts w:ascii="Symbol" w:hAnsi="Symbol" w:cs="Symbol"/>
      <w:w w:val="100"/>
      <w:position w:val="-1"/>
      <w:effect w:val="none"/>
      <w:vertAlign w:val="baseline"/>
      <w:cs w:val="0"/>
      <w:em w:val="none"/>
    </w:rPr>
  </w:style>
  <w:style w:type="paragraph" w:customStyle="1" w:styleId="TPPoziom2">
    <w:name w:val="TP Poziom 2"/>
    <w:pPr>
      <w:tabs>
        <w:tab w:val="num" w:pos="720"/>
      </w:tabs>
      <w:spacing w:after="140" w:line="288" w:lineRule="auto"/>
      <w:ind w:leftChars="-1" w:left="-1" w:hangingChars="1"/>
      <w:jc w:val="both"/>
      <w:textDirection w:val="btLr"/>
      <w:textAlignment w:val="top"/>
      <w:outlineLvl w:val="0"/>
    </w:pPr>
    <w:rPr>
      <w:kern w:val="1"/>
      <w:position w:val="-1"/>
      <w:sz w:val="22"/>
      <w:szCs w:val="22"/>
      <w:lang w:eastAsia="zh-CN"/>
    </w:rPr>
  </w:style>
  <w:style w:type="paragraph" w:customStyle="1" w:styleId="TPBlok">
    <w:name w:val="TP Blok"/>
    <w:basedOn w:val="Normalny"/>
    <w:pPr>
      <w:widowControl w:val="0"/>
      <w:spacing w:after="140" w:line="290" w:lineRule="auto"/>
      <w:jc w:val="both"/>
    </w:pPr>
    <w:rPr>
      <w:kern w:val="20"/>
      <w:sz w:val="22"/>
      <w:szCs w:val="22"/>
    </w:rPr>
  </w:style>
  <w:style w:type="character" w:customStyle="1" w:styleId="FontStyle13">
    <w:name w:val="Font Style13"/>
    <w:rPr>
      <w:rFonts w:ascii="Arial Unicode MS" w:eastAsia="Arial Unicode MS" w:hAnsi="Arial Unicode MS" w:cs="Arial Unicode MS" w:hint="eastAsia"/>
      <w:color w:val="000000"/>
      <w:w w:val="100"/>
      <w:position w:val="-1"/>
      <w:sz w:val="20"/>
      <w:szCs w:val="20"/>
      <w:effect w:val="none"/>
      <w:vertAlign w:val="baseline"/>
      <w:cs w:val="0"/>
      <w:em w:val="none"/>
    </w:rPr>
  </w:style>
  <w:style w:type="paragraph" w:styleId="Poprawka">
    <w:name w:val="Revision"/>
    <w:pPr>
      <w:suppressAutoHyphens/>
      <w:spacing w:line="1" w:lineRule="atLeast"/>
      <w:ind w:leftChars="-1" w:left="-1" w:hangingChars="1"/>
      <w:textDirection w:val="btLr"/>
      <w:textAlignment w:val="top"/>
      <w:outlineLvl w:val="0"/>
    </w:pPr>
    <w:rPr>
      <w:position w:val="-1"/>
      <w:lang w:eastAsia="en-US"/>
    </w:rPr>
  </w:style>
  <w:style w:type="paragraph" w:customStyle="1" w:styleId="TableContents">
    <w:name w:val="Table Contents"/>
    <w:basedOn w:val="Normalny"/>
    <w:pPr>
      <w:widowControl w:val="0"/>
      <w:suppressLineNumbers/>
      <w:suppressAutoHyphens w:val="0"/>
      <w:autoSpaceDN w:val="0"/>
      <w:textAlignment w:val="baseline"/>
    </w:pPr>
    <w:rPr>
      <w:rFonts w:ascii="Times New Roman" w:eastAsia="Andale Sans UI" w:hAnsi="Times New Roman" w:cs="Tahoma"/>
      <w:kern w:val="3"/>
    </w:rPr>
  </w:style>
  <w:style w:type="character" w:styleId="Odwoanieprzypisudolnego">
    <w:name w:val="footnote reference"/>
    <w:qFormat/>
    <w:rPr>
      <w:w w:val="100"/>
      <w:position w:val="-1"/>
      <w:effect w:val="none"/>
      <w:vertAlign w:val="superscript"/>
      <w:cs w:val="0"/>
      <w:em w:val="none"/>
    </w:rPr>
  </w:style>
  <w:style w:type="paragraph" w:styleId="Podtytu">
    <w:name w:val="Subtitle"/>
    <w:basedOn w:val="Normalny"/>
    <w:next w:val="Normalny"/>
    <w:uiPriority w:val="11"/>
    <w:qFormat/>
    <w:pPr>
      <w:keepNext/>
      <w:keepLines/>
      <w:pBdr>
        <w:top w:val="nil"/>
        <w:left w:val="nil"/>
        <w:bottom w:val="nil"/>
        <w:right w:val="nil"/>
        <w:between w:val="nil"/>
      </w:pBdr>
      <w:spacing w:before="360" w:after="80" w:line="240" w:lineRule="auto"/>
      <w:ind w:left="0"/>
    </w:pPr>
    <w:rPr>
      <w:rFonts w:ascii="Georgia" w:eastAsia="Georgia" w:hAnsi="Georgia" w:cs="Georgia"/>
      <w:i/>
      <w:color w:val="666666"/>
      <w:sz w:val="48"/>
      <w:szCs w:val="48"/>
    </w:rPr>
  </w:style>
  <w:style w:type="table" w:customStyle="1" w:styleId="3">
    <w:name w:val="3"/>
    <w:basedOn w:val="TableNormal10"/>
    <w:tblPr>
      <w:tblStyleRowBandSize w:val="1"/>
      <w:tblStyleColBandSize w:val="1"/>
      <w:tblCellMar>
        <w:left w:w="70" w:type="dxa"/>
        <w:right w:w="70" w:type="dxa"/>
      </w:tblCellMar>
    </w:tblPr>
  </w:style>
  <w:style w:type="table" w:customStyle="1" w:styleId="2">
    <w:name w:val="2"/>
    <w:basedOn w:val="TableNormal10"/>
    <w:tblPr>
      <w:tblStyleRowBandSize w:val="1"/>
      <w:tblStyleColBandSize w:val="1"/>
      <w:tblCellMar>
        <w:left w:w="70" w:type="dxa"/>
        <w:right w:w="70" w:type="dxa"/>
      </w:tblCellMar>
    </w:tblPr>
  </w:style>
  <w:style w:type="paragraph" w:styleId="Stopka">
    <w:name w:val="footer"/>
    <w:basedOn w:val="Normalny"/>
    <w:link w:val="StopkaZnak1"/>
    <w:uiPriority w:val="99"/>
    <w:unhideWhenUsed/>
    <w:rsid w:val="00E70826"/>
    <w:pPr>
      <w:tabs>
        <w:tab w:val="center" w:pos="4536"/>
        <w:tab w:val="right" w:pos="9072"/>
      </w:tabs>
      <w:spacing w:line="240" w:lineRule="auto"/>
    </w:pPr>
  </w:style>
  <w:style w:type="character" w:customStyle="1" w:styleId="StopkaZnak1">
    <w:name w:val="Stopka Znak1"/>
    <w:basedOn w:val="Domylnaczcionkaakapitu"/>
    <w:link w:val="Stopka"/>
    <w:uiPriority w:val="99"/>
    <w:rsid w:val="00E70826"/>
    <w:rPr>
      <w:position w:val="-1"/>
      <w:sz w:val="24"/>
      <w:szCs w:val="24"/>
      <w:lang w:eastAsia="en-US"/>
    </w:rPr>
  </w:style>
  <w:style w:type="character" w:styleId="Nierozpoznanawzmianka">
    <w:name w:val="Unresolved Mention"/>
    <w:basedOn w:val="Domylnaczcionkaakapitu"/>
    <w:uiPriority w:val="99"/>
    <w:semiHidden/>
    <w:unhideWhenUsed/>
    <w:rsid w:val="00E2403C"/>
    <w:rPr>
      <w:color w:val="605E5C"/>
      <w:shd w:val="clear" w:color="auto" w:fill="E1DFDD"/>
    </w:rPr>
  </w:style>
  <w:style w:type="paragraph" w:styleId="Akapitzlist">
    <w:name w:val="List Paragraph"/>
    <w:basedOn w:val="Normalny"/>
    <w:uiPriority w:val="34"/>
    <w:qFormat/>
    <w:rsid w:val="00D444D8"/>
    <w:pPr>
      <w:ind w:left="720"/>
      <w:contextualSpacing/>
    </w:pPr>
  </w:style>
  <w:style w:type="table" w:customStyle="1" w:styleId="1">
    <w:name w:val="1"/>
    <w:basedOn w:val="Standardowy"/>
    <w:tblPr>
      <w:tblStyleRowBandSize w:val="1"/>
      <w:tblStyleColBandSize w:val="1"/>
      <w:tblCellMar>
        <w:left w:w="70" w:type="dxa"/>
        <w:right w:w="70" w:type="dxa"/>
      </w:tblCellMar>
    </w:tblPr>
  </w:style>
  <w:style w:type="paragraph" w:styleId="Bezodstpw">
    <w:name w:val="No Spacing"/>
    <w:uiPriority w:val="1"/>
    <w:qFormat/>
    <w:rsid w:val="00B57DC9"/>
    <w:pPr>
      <w:suppressAutoHyphens/>
      <w:ind w:leftChars="-1" w:left="-1" w:hangingChars="1"/>
      <w:textDirection w:val="btLr"/>
      <w:textAlignment w:val="top"/>
      <w:outlineLvl w:val="0"/>
    </w:pPr>
    <w:rPr>
      <w:position w:val="-1"/>
      <w:lang w:eastAsia="en-US"/>
    </w:rPr>
  </w:style>
  <w:style w:type="table" w:customStyle="1" w:styleId="a">
    <w:basedOn w:val="TableNormal4"/>
    <w:tblPr>
      <w:tblStyleRowBandSize w:val="1"/>
      <w:tblStyleColBandSize w:val="1"/>
      <w:tblCellMar>
        <w:left w:w="70" w:type="dxa"/>
        <w:right w:w="70" w:type="dxa"/>
      </w:tblCellMar>
    </w:tblPr>
  </w:style>
  <w:style w:type="table" w:customStyle="1" w:styleId="a0">
    <w:basedOn w:val="TableNormal4"/>
    <w:tblPr>
      <w:tblStyleRowBandSize w:val="1"/>
      <w:tblStyleColBandSize w:val="1"/>
      <w:tblCellMar>
        <w:left w:w="70" w:type="dxa"/>
        <w:right w:w="70" w:type="dxa"/>
      </w:tblCellMar>
    </w:tblPr>
  </w:style>
  <w:style w:type="table" w:customStyle="1" w:styleId="a1">
    <w:basedOn w:val="TableNormal3"/>
    <w:tblPr>
      <w:tblStyleRowBandSize w:val="1"/>
      <w:tblStyleColBandSize w:val="1"/>
      <w:tblCellMar>
        <w:left w:w="70" w:type="dxa"/>
        <w:right w:w="70"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vigo.com.pl/o-nas/zamowieni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voices@vigo.com.p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1w6gQpgOqHDWDDRVGPkT/cKSWw==">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2666</Words>
  <Characters>15997</Characters>
  <Application>Microsoft Office Word</Application>
  <DocSecurity>0</DocSecurity>
  <Lines>133</Lines>
  <Paragraphs>37</Paragraphs>
  <ScaleCrop>false</ScaleCrop>
  <Company/>
  <LinksUpToDate>false</LinksUpToDate>
  <CharactersWithSpaces>18626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Pietrasik</dc:creator>
  <cp:lastModifiedBy>Dominik Nowak</cp:lastModifiedBy>
  <cp:revision>7</cp:revision>
  <dcterms:created xsi:type="dcterms:W3CDTF">2020-09-28T08:26:00Z</dcterms:created>
  <dcterms:modified xsi:type="dcterms:W3CDTF">2020-12-14T16:06:00Z</dcterms:modified>
</cp:coreProperties>
</file>