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720"/>
        <w:jc w:val="right"/>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Ożarów Mazowiecki, </w:t>
      </w:r>
      <w:r w:rsidDel="00000000" w:rsidR="00000000" w:rsidRPr="00000000">
        <w:rPr>
          <w:rFonts w:ascii="Open Sans" w:cs="Open Sans" w:eastAsia="Open Sans" w:hAnsi="Open Sans"/>
          <w:rtl w:val="0"/>
        </w:rPr>
        <w:t xml:space="preserve">14</w:t>
      </w:r>
      <w:r w:rsidDel="00000000" w:rsidR="00000000" w:rsidRPr="00000000">
        <w:rPr>
          <w:rFonts w:ascii="Open Sans" w:cs="Open Sans" w:eastAsia="Open Sans" w:hAnsi="Open Sans"/>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rtl w:val="0"/>
        </w:rPr>
        <w:t xml:space="preserve">December</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0" w:line="360" w:lineRule="auto"/>
        <w:ind w:left="0" w:right="0" w:hanging="2"/>
        <w:jc w:val="center"/>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Request for Proposals no. WN-WS/</w:t>
      </w:r>
      <w:r w:rsidDel="00000000" w:rsidR="00000000" w:rsidRPr="00000000">
        <w:rPr>
          <w:rFonts w:ascii="Open Sans" w:cs="Open Sans" w:eastAsia="Open Sans" w:hAnsi="Open Sans"/>
          <w:b w:val="1"/>
          <w:rtl w:val="0"/>
        </w:rPr>
        <w:t xml:space="preserve">6</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of </w:t>
      </w:r>
      <w:r w:rsidDel="00000000" w:rsidR="00000000" w:rsidRPr="00000000">
        <w:rPr>
          <w:rFonts w:ascii="Open Sans" w:cs="Open Sans" w:eastAsia="Open Sans" w:hAnsi="Open Sans"/>
          <w:b w:val="1"/>
          <w:rtl w:val="0"/>
        </w:rPr>
        <w:t xml:space="preserve">14</w:t>
      </w:r>
      <w:r w:rsidDel="00000000" w:rsidR="00000000" w:rsidRPr="00000000">
        <w:rPr>
          <w:rFonts w:ascii="Open Sans" w:cs="Open Sans" w:eastAsia="Open Sans" w:hAnsi="Open Sans"/>
          <w:b w:val="1"/>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December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w:t>
      </w:r>
    </w:p>
    <w:p w:rsidR="00000000" w:rsidDel="00000000" w:rsidP="00000000" w:rsidRDefault="00000000" w:rsidRPr="00000000" w14:paraId="000000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General information</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Order: this request for proposals relates to the delivery of goods needed for a comprehensive implementation by VIGO System Spółka Akcyjna with headquarters in Ożarów Mazowiecki, of the project named “Long-wave VCSEL lasers (Vertical Cavity Surface Emitting Lasers) for fiber transmission” (acronym WikiNet), selected under 7</w:t>
      </w:r>
      <w:r w:rsidDel="00000000" w:rsidR="00000000" w:rsidRPr="00000000">
        <w:rPr>
          <w:rFonts w:ascii="Open Sans" w:cs="Open Sans" w:eastAsia="Open Sans" w:hAnsi="Open Sans"/>
          <w:i w:val="0"/>
          <w:smallCaps w:val="0"/>
          <w:strike w:val="0"/>
          <w:color w:val="000000"/>
          <w:sz w:val="24"/>
          <w:szCs w:val="24"/>
          <w:u w:val="none"/>
          <w:shd w:fill="auto" w:val="clear"/>
          <w:vertAlign w:val="superscript"/>
          <w:rtl w:val="0"/>
        </w:rPr>
        <w:t xml:space="preserve">th</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Polish-Israeli competition, co-funded by the National Center for Research and Development.</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Description of the object of the contract</w:t>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tyjcwt" w:id="0"/>
      <w:bookmarkEnd w:id="0"/>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subject of the Order is the supply of goods needed for the implementation by the Ordering Party of the project named "Long-wave VCSEL lasers (Vertical Cavity Surface Emitting Lasers) for fiber transmission” (acronym WikiNet), selected under 7</w:t>
      </w:r>
      <w:r w:rsidDel="00000000" w:rsidR="00000000" w:rsidRPr="00000000">
        <w:rPr>
          <w:rFonts w:ascii="Open Sans" w:cs="Open Sans" w:eastAsia="Open Sans" w:hAnsi="Open Sans"/>
          <w:i w:val="0"/>
          <w:smallCaps w:val="0"/>
          <w:strike w:val="0"/>
          <w:color w:val="000000"/>
          <w:sz w:val="24"/>
          <w:szCs w:val="24"/>
          <w:u w:val="none"/>
          <w:shd w:fill="auto" w:val="clear"/>
          <w:vertAlign w:val="superscript"/>
          <w:rtl w:val="0"/>
        </w:rPr>
        <w:t xml:space="preserve">th  </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Polish-Israeli competition, co-funded by the National Center for Research and Development.</w:t>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The subject of the order is the delivery to the headquarters of the Ordering Party of gas –  phosphine (PH</w:t>
      </w:r>
      <w:r w:rsidDel="00000000" w:rsidR="00000000" w:rsidRPr="00000000">
        <w:rPr>
          <w:rFonts w:ascii="Open Sans" w:cs="Open Sans" w:eastAsia="Open Sans" w:hAnsi="Open Sans"/>
          <w:i w:val="0"/>
          <w:smallCaps w:val="0"/>
          <w:strike w:val="0"/>
          <w:color w:val="000000"/>
          <w:sz w:val="24"/>
          <w:szCs w:val="24"/>
          <w:u w:val="none"/>
          <w:shd w:fill="auto" w:val="clear"/>
          <w:vertAlign w:val="subscript"/>
          <w:rtl w:val="0"/>
        </w:rPr>
        <w:t xml:space="preserve">3</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whose detailed description is contained in  attachment 1 to the Request for Proposals.</w:t>
      </w:r>
    </w:p>
    <w:p w:rsidR="00000000" w:rsidDel="00000000" w:rsidP="00000000" w:rsidRDefault="00000000" w:rsidRPr="00000000" w14:paraId="0000000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as exemplary and ancillary</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30j0zll" w:id="1"/>
      <w:bookmarkEnd w:id="1"/>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not accept submitting partial offers. Division of the procurement into parts is technologically unjustified. Market and technological conditions mean that deliveries in smaller parts would make it difficult for the Ordering Party to properly achieve the project objectives.</w:t>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360" w:lineRule="auto"/>
        <w:ind w:left="0" w:right="0" w:hanging="2"/>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not accept variants.</w:t>
      </w:r>
    </w:p>
    <w:p w:rsidR="00000000" w:rsidDel="00000000" w:rsidP="00000000" w:rsidRDefault="00000000" w:rsidRPr="00000000" w14:paraId="0000000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Completion deadline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Completion deadline: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1</w:t>
      </w:r>
      <w:r w:rsidDel="00000000" w:rsidR="00000000" w:rsidRPr="00000000">
        <w:rPr>
          <w:rFonts w:ascii="Open Sans" w:cs="Open Sans" w:eastAsia="Open Sans" w:hAnsi="Open Sans"/>
          <w:b w:val="1"/>
          <w:i w:val="0"/>
          <w:smallCaps w:val="0"/>
          <w:strike w:val="0"/>
          <w:color w:val="000000"/>
          <w:sz w:val="24"/>
          <w:szCs w:val="24"/>
          <w:u w:val="none"/>
          <w:shd w:fill="auto" w:val="clear"/>
          <w:vertAlign w:val="superscript"/>
          <w:rtl w:val="0"/>
        </w:rPr>
        <w:t xml:space="preserve">st</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October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2022.</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superscript"/>
        </w:rPr>
      </w:pPr>
      <w:bookmarkStart w:colFirst="0" w:colLast="0" w:name="_heading=h.3dy6vkm" w:id="2"/>
      <w:bookmarkEnd w:id="2"/>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deadline for completion of the order shall be for the Ordering Party’s benefit. The Contractor might, after prior consent of the Ordering Party, deliver the ordered goods before the order completion date, although in case of lack of the abovementioned consent, the delivery shall take place precisely on </w:t>
      </w:r>
      <w:r w:rsidDel="00000000" w:rsidR="00000000" w:rsidRPr="00000000">
        <w:rPr>
          <w:rFonts w:ascii="Open Sans" w:cs="Open Sans" w:eastAsia="Open Sans" w:hAnsi="Open Sans"/>
          <w:rtl w:val="0"/>
        </w:rPr>
        <w:t xml:space="preserve">October</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1, 2022.</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bookmarkStart w:colFirst="0" w:colLast="0" w:name="_heading=h.1t3h5sf" w:id="3"/>
      <w:bookmarkEnd w:id="3"/>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Conditions for participating in the procedure and a description of how to assess compliance with them.</w:t>
      </w:r>
    </w:p>
    <w:p w:rsidR="00000000" w:rsidDel="00000000" w:rsidP="00000000" w:rsidRDefault="00000000" w:rsidRPr="00000000" w14:paraId="0000001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applying for the award of the contract in question should submit a signed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proposal form</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prepared according to the template –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Attachment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Notwithstanding the conditions indicated above, the contractor:</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bookmarkStart w:colFirst="0" w:colLast="0" w:name="_heading=h.4d34og8" w:id="4"/>
      <w:bookmarkEnd w:id="4"/>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have the authority to perform specific activities or activities, if the law imposes an obligation to have them;  </w:t>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have the necessary knowledge, experience and technical and human potential to perform the Order; </w:t>
      </w:r>
    </w:p>
    <w:p w:rsidR="00000000" w:rsidDel="00000000" w:rsidP="00000000" w:rsidRDefault="00000000" w:rsidRPr="00000000" w14:paraId="0000001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be in an economic and financial situation ensuring the performance of the Order; </w:t>
      </w:r>
    </w:p>
    <w:p w:rsidR="00000000" w:rsidDel="00000000" w:rsidP="00000000" w:rsidRDefault="00000000" w:rsidRPr="00000000" w14:paraId="0000001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360" w:lineRule="auto"/>
        <w:ind w:left="723"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should not be in arrears with taxes, fees and social security contributions.</w:t>
      </w:r>
    </w:p>
    <w:p w:rsidR="00000000" w:rsidDel="00000000" w:rsidP="00000000" w:rsidRDefault="00000000" w:rsidRPr="00000000" w14:paraId="0000001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Assessment of meeting the conditions for participation in the procedure will be based on the statements submitted by the contractor contained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in Attachment 2</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to the Request for Proposals.</w:t>
      </w:r>
    </w:p>
    <w:p w:rsidR="00000000" w:rsidDel="00000000" w:rsidP="00000000" w:rsidRDefault="00000000" w:rsidRPr="00000000" w14:paraId="0000001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Contractors may jointly apply for the contract. In such case: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b w:val="1"/>
          <w:i w:val="0"/>
          <w:smallCaps w:val="0"/>
          <w:strike w:val="0"/>
          <w:color w:val="000000"/>
          <w:sz w:val="24"/>
          <w:szCs w:val="24"/>
          <w:highlight w:val="lightGray"/>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Information on the scope of exclusion - related entities</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 cannot be awarded to entities related to the Ordering Party. A related contractor shall be understood as an entity: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 related or being a subsidiary, jointly controlled entity or parent in relation to the Ordering Party within the meaning of the Accounting Act of September 29, 1994;</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 being an entity that remains with the Ordering Party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 being a related entity or partner entity in relation to the Ordering Party within the meaning of Regulation No. 651/2014;</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d. being an entity related personally to the Ordering Party within the meaning of art. 32 section 2 of the Act of 11 March 2004 on tax on goods and services.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Requirements for documents submitted by Contractors:</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the Contractor applying for the award of the contract to submit, along with the offer and statements (prepared in accordance with Attachment No. 2 – proposal form),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a document indicating the persons authorized to represent the Contractor;</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the official registered document indicating management bodies - appropriate for the Contractor or signature with the person's (persons’) personal stamp or another signature allowing signature identification;</w:t>
      </w:r>
    </w:p>
    <w:p w:rsidR="00000000" w:rsidDel="00000000" w:rsidP="00000000" w:rsidRDefault="00000000" w:rsidRPr="00000000" w14:paraId="0000002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signed proposal form and other required documents must be submitted in the form of the original, and in the case of submission of documents by electronic means - in the form of scans in PDF format. </w:t>
      </w:r>
      <w:r w:rsidDel="00000000" w:rsidR="00000000" w:rsidRPr="00000000">
        <w:rPr>
          <w:rFonts w:ascii="Open Sans" w:cs="Open Sans" w:eastAsia="Open Sans" w:hAnsi="Open Sans"/>
          <w:b w:val="1"/>
          <w:i w:val="0"/>
          <w:smallCaps w:val="0"/>
          <w:strike w:val="0"/>
          <w:color w:val="000000"/>
          <w:sz w:val="24"/>
          <w:szCs w:val="24"/>
          <w:u w:val="single"/>
          <w:shd w:fill="auto" w:val="clear"/>
          <w:vertAlign w:val="baseline"/>
          <w:rtl w:val="0"/>
        </w:rPr>
        <w:t xml:space="preserve">The offer in the form of a scan might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the proposal form and the offer description should be submitted in Polish or English in accordance with Attachment 2, an excerpt from the register or power of attorney is allowed in other European language;</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the Contractors jointly applying for the order to submit, along with the offer,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80" w:before="0" w:line="360" w:lineRule="auto"/>
        <w:ind w:left="0" w:right="0" w:hanging="2"/>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Contractors having their registered office or place of residence outside the territory of the Republic of Poland shall submit a relevant document or documents issued by the authority competent for the Contractor in the country in which they have their seat or place of residence.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Offers will be evaluated according to the following criteria: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offer net price</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- 100 points (100%);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method of calculating the criterion value in the range of the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offer price</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Points for the examined offer = (lowest net price for the subject of the Order / net price of the examined offer) x 100.</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1% = 1 point.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maximum number of points to be obtained in this criterion is 100</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it is not possible to select the most advantageous offer due to the fact that two or more offers present the same balance of price and other criteria for the evaluation of offers, the Ordering Party will choose the offer with the lowest price from among those offers, and if they have been submitted with the same price, The Ordering Party shall summon the Contractors who submitted these offers to submit, within the time limit specified by the Ordering Party, documents indicating environmental and climate parameters, in order to select an offer more favorable in terms of environmental impact (in particular, lower energy consumption, water consumption, use of recycled materials). </w:t>
      </w:r>
    </w:p>
    <w:p w:rsidR="00000000" w:rsidDel="00000000" w:rsidP="00000000" w:rsidRDefault="00000000" w:rsidRPr="00000000" w14:paraId="0000003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Deadline for submission of bids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should be submitted by: </w:t>
      </w:r>
      <w:r w:rsidDel="00000000" w:rsidR="00000000" w:rsidRPr="00000000">
        <w:rPr>
          <w:rFonts w:ascii="Open Sans" w:cs="Open Sans" w:eastAsia="Open Sans" w:hAnsi="Open Sans"/>
          <w:b w:val="1"/>
          <w:rtl w:val="0"/>
        </w:rPr>
        <w:t xml:space="preserve">21</w:t>
      </w:r>
      <w:r w:rsidDel="00000000" w:rsidR="00000000" w:rsidRPr="00000000">
        <w:rPr>
          <w:rFonts w:ascii="Open Sans" w:cs="Open Sans" w:eastAsia="Open Sans" w:hAnsi="Open Sans"/>
          <w:b w:val="1"/>
          <w:vertAlign w:val="superscript"/>
          <w:rtl w:val="0"/>
        </w:rPr>
        <w:t xml:space="preserve">th</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1"/>
          <w:rtl w:val="0"/>
        </w:rPr>
        <w:t xml:space="preserve">December</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 2021.</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Price calculation and offer preparation</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Price calculation method: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in the offer should offer a complete price, including the total cost of the subject of the contract, </w:t>
      </w: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including all price-forming elements</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resulting from the implementation of the subject of the contract.</w:t>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the Contractor to express the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price of the offer in Polish zlotys (PLN) or in euros (EUR).</w:t>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the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Ordering Party.</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price in the case of Contractors with their registered office or place of residence in the territory of the Republic of Poland is the net price, referring to all costs related to the performance of the contract, fees, taxes (including tax on goods and services - VAT) and all other costs of any kind nature that may arise in connection with the implementation of the subject of the contract. The amount of VAT (in the amount applicable on the day of submitting offers) and the net price should be clearly separated.</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42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price for Contractors who do not have registered office or place of residence on the territory of the Republic of Poland is the net price, expressed in PLN or EUR (excluding the tax on goods and services in force in Poland), covering all costs related to the performance of the contract, all fees, taxes (excluding tax on goods and services)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A proposal form is attached as Annex 2 to this request for proposals. The Ordering Party requires the submission of an offer for the implementation of the Order using the template form. The offer form should contain the following attachments: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single"/>
          <w:shd w:fill="auto" w:val="clear"/>
          <w:vertAlign w:val="baseline"/>
        </w:rPr>
      </w:pPr>
      <w:r w:rsidDel="00000000" w:rsidR="00000000" w:rsidRPr="00000000">
        <w:rPr>
          <w:rFonts w:ascii="Open Sans" w:cs="Open Sans" w:eastAsia="Open Sans" w:hAnsi="Open Sans"/>
          <w:i w:val="0"/>
          <w:smallCaps w:val="0"/>
          <w:strike w:val="0"/>
          <w:color w:val="000000"/>
          <w:sz w:val="24"/>
          <w:szCs w:val="24"/>
          <w:u w:val="single"/>
          <w:shd w:fill="auto" w:val="clear"/>
          <w:vertAlign w:val="baseline"/>
          <w:rtl w:val="0"/>
        </w:rPr>
        <w:t xml:space="preserve">excerpt from the Contractor's KRS / Extract from the Contractor's CEIDG / other registration document appropriate for the Contractor indicating persons authorized to represent the Contractor; power of attorney if the offer is submitted by a proxy (power of attorney template is contained in attachment 3 to this request for proposals); description of submitted bids.</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vigo2020tenders@vigo.com.pl</w:t>
      </w: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bookmarkStart w:colFirst="0" w:colLast="0" w:name="_heading=h.2s8eyo1" w:id="5"/>
      <w:bookmarkEnd w:id="5"/>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Examination of the offers</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may change or withdraw his offer before the deadline for submission of bids.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the course of examination and evaluation of bids, the Ordering Party may:</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 require the Contractor to provide explanations regarding the content of the offer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within the prescribed period;</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b. require the Contractor to supplement the shortcomings or fix of the sent documentation - within the prescribed period;</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1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case of failure to reply by the Contractor within the prescribed period, providing a response that does not dispel doubts or failure to complete missing offers within the prescribed period, the offer shall be deemed to have been canceled by the Contractor. </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excludes a contractor who does not meet the conditions for participation in the procurement procedure. </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Purchaser rejects the Contractor's bid if:</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its content does not comply with the content of the request for proposals;</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contains price calculation errors that cannot be removed;</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contains an abnormally low price in relation to the subject of the Order;</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07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has submitted more than one offer. </w:t>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Contractors may ask questions to clarify doubts regarding the terms of the contract award procedure.</w:t>
      </w:r>
    </w:p>
    <w:p w:rsidR="00000000" w:rsidDel="00000000" w:rsidP="00000000" w:rsidRDefault="00000000" w:rsidRPr="00000000" w14:paraId="0000005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1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assess only those offers which will reach the Ordering Party within the period from the date of announcement of this request for proposals until the expiry of the deadline for submission of offers. Offers submitted after this deadline will not be considered.</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Contact persons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Contact persons on the part of the Ordering Party are: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procedural matters: Tender Procurement Team,</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vigo2020tenders@vigo.com.pl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technical matters: Iwona Pasternak,</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e-mail: </w:t>
      </w:r>
      <w:hyperlink r:id="rId8">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ipasternak@vigo.com.pl</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Information on the selection of the best offer</w:t>
      </w:r>
    </w:p>
    <w:p w:rsidR="00000000" w:rsidDel="00000000" w:rsidP="00000000" w:rsidRDefault="00000000" w:rsidRPr="00000000" w14:paraId="00000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proposals, in a transparent manner and does not affect the access of all contractors to negotiations.</w:t>
      </w:r>
    </w:p>
    <w:p w:rsidR="00000000" w:rsidDel="00000000" w:rsidP="00000000" w:rsidRDefault="00000000" w:rsidRPr="00000000" w14:paraId="00000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may close the Proceedings for awarding the Order without selecting any offer.</w:t>
      </w:r>
    </w:p>
    <w:p w:rsidR="00000000" w:rsidDel="00000000" w:rsidP="00000000" w:rsidRDefault="00000000" w:rsidRPr="00000000" w14:paraId="00000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shall notify the contractors of the selection of the best offer, or of closing the contract award procedure without selecting any offer. The notification shall take place in the manner provided for making this request for publication public </w:t>
      </w:r>
      <w:hyperlink r:id="rId9">
        <w:r w:rsidDel="00000000" w:rsidR="00000000" w:rsidRPr="00000000">
          <w:rPr>
            <w:rFonts w:ascii="Open Sans" w:cs="Open Sans" w:eastAsia="Open Sans" w:hAnsi="Open Sans"/>
            <w:i w:val="0"/>
            <w:smallCaps w:val="0"/>
            <w:strike w:val="0"/>
            <w:color w:val="0000ff"/>
            <w:sz w:val="24"/>
            <w:szCs w:val="24"/>
            <w:u w:val="single"/>
            <w:shd w:fill="auto" w:val="clear"/>
            <w:vertAlign w:val="baseline"/>
            <w:rtl w:val="0"/>
          </w:rPr>
          <w:t xml:space="preserve">https://vigo.com.pl/o-nas/zamowienia/</w:t>
        </w:r>
      </w:hyperlink>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58"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Relevant terms of order</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requires delivery of the ordered goods within the time limit provided for in the request for proposals to the seat of the Ordering Party.</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goods must comply with the specification contained in Attachment 1 to the Request for Proposals.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In the event of a delay in delivery caused by the Contractor, he shall pay the Ordering Party a contractual penalty of 0.1% of the net order value for each day of delay - no more than 5%. The contractor agrees to deduct any contractual penalty from the remuneration.</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If the contractor whose offer has been selected will refrain from completing the contract within the above deadline, the Ordering Party may choose the best offer from among the remaining offers.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Open Sans" w:cs="Open Sans" w:eastAsia="Open Sans" w:hAnsi="Open Sans"/>
          <w:b w:val="1"/>
          <w:i w:val="0"/>
          <w:smallCaps w:val="0"/>
          <w:strike w:val="0"/>
          <w:color w:val="000000"/>
          <w:sz w:val="24"/>
          <w:szCs w:val="24"/>
          <w:highlight w:val="lightGray"/>
          <w:vertAlign w:val="baseline"/>
        </w:rPr>
      </w:pPr>
      <w:r w:rsidDel="00000000" w:rsidR="00000000" w:rsidRPr="00000000">
        <w:rPr>
          <w:rFonts w:ascii="Open Sans" w:cs="Open Sans" w:eastAsia="Open Sans" w:hAnsi="Open Sans"/>
          <w:b w:val="1"/>
          <w:i w:val="0"/>
          <w:smallCaps w:val="0"/>
          <w:strike w:val="0"/>
          <w:color w:val="000000"/>
          <w:sz w:val="24"/>
          <w:szCs w:val="24"/>
          <w:highlight w:val="lightGray"/>
          <w:u w:val="none"/>
          <w:vertAlign w:val="baseline"/>
          <w:rtl w:val="0"/>
        </w:rPr>
        <w:t xml:space="preserve">Final proviosions</w:t>
      </w:r>
    </w:p>
    <w:p w:rsidR="00000000" w:rsidDel="00000000" w:rsidP="00000000" w:rsidRDefault="00000000" w:rsidRPr="00000000" w14:paraId="0000006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reserves the right to cancel the request for proposals at any time, without giving a reason.</w:t>
      </w:r>
    </w:p>
    <w:p w:rsidR="00000000" w:rsidDel="00000000" w:rsidP="00000000" w:rsidRDefault="00000000" w:rsidRPr="00000000" w14:paraId="000000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358" w:right="0" w:hanging="360"/>
        <w:jc w:val="both"/>
        <w:rPr>
          <w:rFonts w:ascii="Open Sans" w:cs="Open Sans" w:eastAsia="Open Sans" w:hAnsi="Open Sans"/>
          <w:i w:val="0"/>
          <w:smallCaps w:val="0"/>
          <w:strike w:val="0"/>
          <w:color w:val="000000"/>
          <w:sz w:val="24"/>
          <w:szCs w:val="24"/>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Ordering Party may at any time revoke or change the content of this request for proposals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The following documents are attached to this request for proposals: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Attachment No. 1 – order description;</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Attachment No. 2 – proposal form;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i w:val="0"/>
          <w:smallCaps w:val="0"/>
          <w:strike w:val="0"/>
          <w:color w:val="000000"/>
          <w:sz w:val="24"/>
          <w:szCs w:val="24"/>
          <w:u w:val="none"/>
          <w:shd w:fill="auto" w:val="clear"/>
          <w:vertAlign w:val="baseline"/>
          <w:rtl w:val="0"/>
        </w:rPr>
        <w:t xml:space="preserve">Attachment No. 3 – power of attorney template.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WN-WS/6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3" name="image1.jpg"/>
                <a:graphic>
                  <a:graphicData uri="http://schemas.openxmlformats.org/drawingml/2006/picture">
                    <pic:pic>
                      <pic:nvPicPr>
                        <pic:cNvPr descr="Logo POIR" id="0" name="image1.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4"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4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86" w:hanging="360.0000000000001"/>
      </w:pPr>
      <w:rPr/>
    </w:lvl>
    <w:lvl w:ilvl="1">
      <w:start w:val="1"/>
      <w:numFmt w:val="lowerLetter"/>
      <w:lvlText w:val="%2."/>
      <w:lvlJc w:val="left"/>
      <w:pPr>
        <w:ind w:left="1506" w:hanging="360"/>
      </w:pPr>
      <w:rPr/>
    </w:lvl>
    <w:lvl w:ilvl="2">
      <w:start w:val="1"/>
      <w:numFmt w:val="lowerRoman"/>
      <w:lvlText w:val="%3."/>
      <w:lvlJc w:val="right"/>
      <w:pPr>
        <w:ind w:left="2226" w:hanging="180"/>
      </w:pPr>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ind w:left="0"/>
    </w:pPr>
    <w:rPr>
      <w:vertAlign w:val="baseline"/>
    </w:rPr>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dFuHf/+x2fLOyrgL7+vyOI+XuQ==">AMUW2mVPqJ6cPAyp7218CKENimvlG3jRqYg3/Xj5k6rHVyGSNWme+raIINwcKYDFnVIhh3EuEr97fUF+KFVf93kMHaYlOonVA3nu/UCJyd3y6RDVaKV5nlakYGRGe8tCfKMGyNoei3Tt3g59TUGunMJ28S0UcYHMniCcZPcYeITsGljfQLq3CqF45fiKGr32LnibLeZbCAml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2021-10-25T15:32:00Z</dcterms:created>
  <dc:creator>Jakub Pietrasik</dc:creator>
</cp:coreProperties>
</file>