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0" w:lineRule="auto"/>
        <w:jc w:val="right"/>
        <w:rPr>
          <w:rFonts w:ascii="Times New Roman" w:cs="Times New Roman" w:eastAsia="Times New Roman" w:hAnsi="Times New Roman"/>
          <w:color w:val="000000"/>
          <w:sz w:val="24"/>
          <w:szCs w:val="24"/>
        </w:rPr>
      </w:pPr>
      <w:bookmarkStart w:colFirst="0" w:colLast="0" w:name="_heading=h.17dp8vu" w:id="0"/>
      <w:bookmarkEnd w:id="0"/>
      <w:r w:rsidDel="00000000" w:rsidR="00000000" w:rsidRPr="00000000">
        <w:rPr>
          <w:rFonts w:ascii="Times New Roman" w:cs="Times New Roman" w:eastAsia="Times New Roman" w:hAnsi="Times New Roman"/>
          <w:color w:val="000000"/>
          <w:sz w:val="24"/>
          <w:szCs w:val="24"/>
          <w:rtl w:val="0"/>
        </w:rPr>
        <w:t xml:space="preserve">Ożarów Mazowiecki, </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w:t>
      </w:r>
      <w:r w:rsidDel="00000000" w:rsidR="00000000" w:rsidRPr="00000000">
        <w:rPr>
          <w:rFonts w:ascii="Times New Roman" w:cs="Times New Roman" w:eastAsia="Times New Roman" w:hAnsi="Times New Roman"/>
          <w:color w:val="000000"/>
          <w:sz w:val="24"/>
          <w:szCs w:val="24"/>
          <w:rtl w:val="0"/>
        </w:rPr>
        <w:t xml:space="preserve"> 2021</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60" w:before="120" w:lineRule="auto"/>
        <w:jc w:val="center"/>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Request for Proposals No. </w:t>
      </w:r>
      <w:r w:rsidDel="00000000" w:rsidR="00000000" w:rsidRPr="00000000">
        <w:rPr>
          <w:rFonts w:ascii="Times New Roman" w:cs="Times New Roman" w:eastAsia="Times New Roman" w:hAnsi="Times New Roman"/>
          <w:b w:val="1"/>
          <w:sz w:val="24"/>
          <w:szCs w:val="24"/>
          <w:rtl w:val="0"/>
        </w:rPr>
        <w:t xml:space="preserve">MRC-6</w:t>
      </w:r>
      <w:r w:rsidDel="00000000" w:rsidR="00000000" w:rsidRPr="00000000">
        <w:rPr>
          <w:rFonts w:ascii="Times New Roman" w:cs="Times New Roman" w:eastAsia="Times New Roman" w:hAnsi="Times New Roman"/>
          <w:b w:val="1"/>
          <w:color w:val="000000"/>
          <w:sz w:val="24"/>
          <w:szCs w:val="24"/>
          <w:rtl w:val="0"/>
        </w:rPr>
        <w:t xml:space="preserve"> of </w:t>
      </w: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November</w:t>
      </w:r>
      <w:r w:rsidDel="00000000" w:rsidR="00000000" w:rsidRPr="00000000">
        <w:rPr>
          <w:rFonts w:ascii="Times New Roman" w:cs="Times New Roman" w:eastAsia="Times New Roman" w:hAnsi="Times New Roman"/>
          <w:b w:val="1"/>
          <w:color w:val="000000"/>
          <w:sz w:val="24"/>
          <w:szCs w:val="24"/>
          <w:rtl w:val="0"/>
        </w:rPr>
        <w:t xml:space="preserve"> 2021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pacing w:after="14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General information</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 this request for quotation concerns the delivery of goods necessary for comprehensive implementation by VIGO System Spółka Akcyjna based in Ożarów Mazowiecki, invested under the project "Polish matrix for space applications active in infrared" under the Intelligent Development Operational Program 2014 - 2020 co-financed by the European Regional Development Fund.</w:t>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Commercial Division of the National Court Register, under KRS No. 000011394, holding NIP (tax identification number): 5270207340, REGON (statistical number): 010265179, having share capital of PLN 729,000.00 (paid up in full).</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Description of the subject of the contract</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color w:val="000000"/>
          <w:sz w:val="24"/>
          <w:szCs w:val="24"/>
          <w:rtl w:val="0"/>
        </w:rPr>
        <w:t xml:space="preserve">The subject of the Order is the delivery, along with connection, commissioning and start-up training of employees, of goods needed for the implementation by the Ordering Party of the project called "Polish matrix for space applications active in infrared" under the Intelligent Development Operational Program 2014 - 2020 co-financed by the European Development Fund Regional. contract number:</w:t>
      </w:r>
      <w:r w:rsidDel="00000000" w:rsidR="00000000" w:rsidRPr="00000000">
        <w:rPr>
          <w:rFonts w:ascii="Times New Roman" w:cs="Times New Roman" w:eastAsia="Times New Roman" w:hAnsi="Times New Roman"/>
          <w:b w:val="1"/>
          <w:color w:val="000000"/>
          <w:sz w:val="24"/>
          <w:szCs w:val="24"/>
          <w:rtl w:val="0"/>
        </w:rPr>
        <w:t xml:space="preserve"> POIR.01.01.01-00-0185/20-00 of 24 May 2021 concluded with the National Center for Research and Development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ab/>
        <w:tab/>
        <w:tab/>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sz w:val="24"/>
          <w:szCs w:val="24"/>
        </w:rPr>
      </w:pPr>
      <w:bookmarkStart w:colFirst="0" w:colLast="0" w:name="_heading=h.nmbva05gogdz" w:id="3"/>
      <w:bookmarkEnd w:id="3"/>
      <w:r w:rsidDel="00000000" w:rsidR="00000000" w:rsidRPr="00000000">
        <w:rPr>
          <w:rFonts w:ascii="Times New Roman" w:cs="Times New Roman" w:eastAsia="Times New Roman" w:hAnsi="Times New Roman"/>
          <w:sz w:val="24"/>
          <w:szCs w:val="24"/>
          <w:rtl w:val="0"/>
        </w:rPr>
        <w:t xml:space="preserve">The subject of the order is a supply of developer, chromium etchant, remover, solvent and photoresists, in accordance with the detailed description of the subject of the order.</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detailed </w:t>
      </w:r>
      <w:r w:rsidDel="00000000" w:rsidR="00000000" w:rsidRPr="00000000">
        <w:rPr>
          <w:rFonts w:ascii="Times New Roman" w:cs="Times New Roman" w:eastAsia="Times New Roman" w:hAnsi="Times New Roman"/>
          <w:b w:val="1"/>
          <w:sz w:val="24"/>
          <w:szCs w:val="24"/>
          <w:rtl w:val="0"/>
        </w:rPr>
        <w:t xml:space="preserve">description of the subject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of the order</w:t>
      </w:r>
      <w:r w:rsidDel="00000000" w:rsidR="00000000" w:rsidRPr="00000000">
        <w:rPr>
          <w:rFonts w:ascii="Times New Roman" w:cs="Times New Roman" w:eastAsia="Times New Roman" w:hAnsi="Times New Roman"/>
          <w:sz w:val="24"/>
          <w:szCs w:val="24"/>
          <w:rtl w:val="0"/>
        </w:rPr>
        <w:t xml:space="preserve"> is included in </w:t>
      </w:r>
      <w:r w:rsidDel="00000000" w:rsidR="00000000" w:rsidRPr="00000000">
        <w:rPr>
          <w:rFonts w:ascii="Times New Roman" w:cs="Times New Roman" w:eastAsia="Times New Roman" w:hAnsi="Times New Roman"/>
          <w:b w:val="1"/>
          <w:sz w:val="24"/>
          <w:szCs w:val="24"/>
          <w:rtl w:val="0"/>
        </w:rPr>
        <w:t xml:space="preserve">attachments no. 1, 2, 3, 4 and 5</w:t>
      </w:r>
      <w:r w:rsidDel="00000000" w:rsidR="00000000" w:rsidRPr="00000000">
        <w:rPr>
          <w:rFonts w:ascii="Times New Roman" w:cs="Times New Roman" w:eastAsia="Times New Roman" w:hAnsi="Times New Roman"/>
          <w:sz w:val="24"/>
          <w:szCs w:val="24"/>
          <w:rtl w:val="0"/>
        </w:rPr>
        <w:t xml:space="preserve"> to this request for proposals.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bookmarkStart w:colFirst="0" w:colLast="0" w:name="_heading=h.3znysh7" w:id="4"/>
      <w:bookmarkEnd w:id="4"/>
      <w:r w:rsidDel="00000000" w:rsidR="00000000" w:rsidRPr="00000000">
        <w:rPr>
          <w:rFonts w:ascii="Times New Roman" w:cs="Times New Roman" w:eastAsia="Times New Roman" w:hAnsi="Times New Roman"/>
          <w:color w:val="000000"/>
          <w:sz w:val="24"/>
          <w:szCs w:val="24"/>
          <w:rtl w:val="0"/>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Del="00000000" w:rsidR="00000000" w:rsidRPr="00000000">
        <w:rPr>
          <w:rFonts w:ascii="Times New Roman" w:cs="Times New Roman" w:eastAsia="Times New Roman" w:hAnsi="Times New Roman"/>
          <w:color w:val="000000"/>
          <w:sz w:val="24"/>
          <w:szCs w:val="24"/>
          <w:u w:val="single"/>
          <w:rtl w:val="0"/>
        </w:rPr>
        <w:t xml:space="preserve">are given as examples for convenience.</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Ordering Party shall accept submitting partial offers. Contractors might submit their offers in part or parts described in attachments no. 1, 2, 3, 4 or 5 to this request for proposals.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shall not accept variants.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bookmarkStart w:colFirst="0" w:colLast="0" w:name="_heading=h.4d34og8" w:id="5"/>
      <w:bookmarkEnd w:id="5"/>
      <w:r w:rsidDel="00000000" w:rsidR="00000000" w:rsidRPr="00000000">
        <w:rPr>
          <w:rFonts w:ascii="Times New Roman" w:cs="Times New Roman" w:eastAsia="Times New Roman" w:hAnsi="Times New Roman"/>
          <w:color w:val="000000"/>
          <w:sz w:val="24"/>
          <w:szCs w:val="24"/>
          <w:rtl w:val="0"/>
        </w:rPr>
        <w:t xml:space="preserve">Order completion deadline: </w:t>
      </w:r>
      <w:r w:rsidDel="00000000" w:rsidR="00000000" w:rsidRPr="00000000">
        <w:rPr>
          <w:rFonts w:ascii="Times New Roman" w:cs="Times New Roman" w:eastAsia="Times New Roman" w:hAnsi="Times New Roman"/>
          <w:b w:val="1"/>
          <w:sz w:val="24"/>
          <w:szCs w:val="24"/>
          <w:rtl w:val="0"/>
        </w:rPr>
        <w:t xml:space="preserve">as soon as possible, not later than 3 weeks from the date of signing the contract.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2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completion of the order includes readiness to hand over the goods to the Ordering Party, which complies with application of the </w:t>
      </w:r>
      <w:r w:rsidDel="00000000" w:rsidR="00000000" w:rsidRPr="00000000">
        <w:rPr>
          <w:rFonts w:ascii="Times New Roman" w:cs="Times New Roman" w:eastAsia="Times New Roman" w:hAnsi="Times New Roman"/>
          <w:b w:val="1"/>
          <w:sz w:val="24"/>
          <w:szCs w:val="24"/>
          <w:rtl w:val="0"/>
        </w:rPr>
        <w:t xml:space="preserve">DAP Incoterms 2020</w:t>
      </w:r>
      <w:r w:rsidDel="00000000" w:rsidR="00000000" w:rsidRPr="00000000">
        <w:rPr>
          <w:rFonts w:ascii="Times New Roman" w:cs="Times New Roman" w:eastAsia="Times New Roman" w:hAnsi="Times New Roman"/>
          <w:sz w:val="24"/>
          <w:szCs w:val="24"/>
          <w:rtl w:val="0"/>
        </w:rPr>
        <w:t xml:space="preserve"> principle.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0" w:line="2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DAP (delivery at place) principle, the moment of delivery is considered to be the moment  of placing of the goods at the disposal of the buyer in the area indicated by the buyer (factory, plant, etc.).</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40" w:line="2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Ordering Party shall accept application of other Incoterms2020 principle (EXW, FCA etc.), provided that the Contractor will meet the deadline for completion, referred to above. </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Code based on the Common Procurement Vocabulary (CPV)</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bookmarkStart w:colFirst="0" w:colLast="0" w:name="_heading=h.2et92p0" w:id="6"/>
      <w:bookmarkEnd w:id="6"/>
      <w:r w:rsidDel="00000000" w:rsidR="00000000" w:rsidRPr="00000000">
        <w:rPr>
          <w:rFonts w:ascii="Times New Roman" w:cs="Times New Roman" w:eastAsia="Times New Roman" w:hAnsi="Times New Roman"/>
          <w:b w:val="1"/>
          <w:color w:val="263238"/>
          <w:sz w:val="24"/>
          <w:szCs w:val="24"/>
          <w:rtl w:val="0"/>
        </w:rPr>
        <w:t xml:space="preserve">24300000-7</w:t>
      </w:r>
      <w:r w:rsidDel="00000000" w:rsidR="00000000" w:rsidRPr="00000000">
        <w:rPr>
          <w:rFonts w:ascii="Times New Roman" w:cs="Times New Roman" w:eastAsia="Times New Roman" w:hAnsi="Times New Roman"/>
          <w:color w:val="263238"/>
          <w:sz w:val="24"/>
          <w:szCs w:val="24"/>
          <w:rtl w:val="0"/>
        </w:rPr>
        <w:t xml:space="preserve"> – Basic inorganic and organic chemicals</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Conditions for participation in the contract award procedure and description of evaluation of the compliance of the submitted offers with these conditions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applying for the contract should submit a signed </w:t>
      </w:r>
      <w:r w:rsidDel="00000000" w:rsidR="00000000" w:rsidRPr="00000000">
        <w:rPr>
          <w:rFonts w:ascii="Times New Roman" w:cs="Times New Roman" w:eastAsia="Times New Roman" w:hAnsi="Times New Roman"/>
          <w:b w:val="1"/>
          <w:color w:val="000000"/>
          <w:sz w:val="24"/>
          <w:szCs w:val="24"/>
          <w:rtl w:val="0"/>
        </w:rPr>
        <w:t xml:space="preserve">proposal form</w:t>
      </w:r>
      <w:r w:rsidDel="00000000" w:rsidR="00000000" w:rsidRPr="00000000">
        <w:rPr>
          <w:rFonts w:ascii="Times New Roman" w:cs="Times New Roman" w:eastAsia="Times New Roman" w:hAnsi="Times New Roman"/>
          <w:color w:val="000000"/>
          <w:sz w:val="24"/>
          <w:szCs w:val="24"/>
          <w:rtl w:val="0"/>
        </w:rPr>
        <w:t xml:space="preserve">, prepared in accordance with the specimen set out in </w:t>
      </w:r>
      <w:r w:rsidDel="00000000" w:rsidR="00000000" w:rsidRPr="00000000">
        <w:rPr>
          <w:rFonts w:ascii="Times New Roman" w:cs="Times New Roman" w:eastAsia="Times New Roman" w:hAnsi="Times New Roman"/>
          <w:b w:val="1"/>
          <w:color w:val="000000"/>
          <w:sz w:val="24"/>
          <w:szCs w:val="24"/>
          <w:rtl w:val="0"/>
        </w:rPr>
        <w:t xml:space="preserve">attachment 6 </w:t>
      </w:r>
      <w:r w:rsidDel="00000000" w:rsidR="00000000" w:rsidRPr="00000000">
        <w:rPr>
          <w:rFonts w:ascii="Times New Roman" w:cs="Times New Roman" w:eastAsia="Times New Roman" w:hAnsi="Times New Roman"/>
          <w:color w:val="000000"/>
          <w:sz w:val="24"/>
          <w:szCs w:val="24"/>
          <w:rtl w:val="0"/>
        </w:rPr>
        <w:t xml:space="preserve">to the Request for Proposals.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Regardless of the conditions indicated above, the Contractor:</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have qualifications necessary to carry out specific activities or actions if so required by the provisions of the law;  </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bookmarkStart w:colFirst="0" w:colLast="0" w:name="_heading=h.tyjcwt" w:id="7"/>
      <w:bookmarkEnd w:id="7"/>
      <w:r w:rsidDel="00000000" w:rsidR="00000000" w:rsidRPr="00000000">
        <w:rPr>
          <w:rFonts w:ascii="Times New Roman" w:cs="Times New Roman" w:eastAsia="Times New Roman" w:hAnsi="Times New Roman"/>
          <w:color w:val="000000"/>
          <w:sz w:val="24"/>
          <w:szCs w:val="24"/>
          <w:rtl w:val="0"/>
        </w:rPr>
        <w:t xml:space="preserve">should have the necessary knowledge, experience as well as technical and human potential to perform the Order;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be in an economic and financial situation ensuring the performance of the Contract;</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not be in arrears with payments of taxes, fees, or social insurance contributions.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fulfillment of the conditions for participation will be evaluated on the basis of </w:t>
      </w:r>
      <w:r w:rsidDel="00000000" w:rsidR="00000000" w:rsidRPr="00000000">
        <w:rPr>
          <w:rFonts w:ascii="Times New Roman" w:cs="Times New Roman" w:eastAsia="Times New Roman" w:hAnsi="Times New Roman"/>
          <w:b w:val="1"/>
          <w:color w:val="000000"/>
          <w:sz w:val="24"/>
          <w:szCs w:val="24"/>
          <w:rtl w:val="0"/>
        </w:rPr>
        <w:t xml:space="preserve">statements </w:t>
      </w:r>
      <w:r w:rsidDel="00000000" w:rsidR="00000000" w:rsidRPr="00000000">
        <w:rPr>
          <w:rFonts w:ascii="Times New Roman" w:cs="Times New Roman" w:eastAsia="Times New Roman" w:hAnsi="Times New Roman"/>
          <w:color w:val="000000"/>
          <w:sz w:val="24"/>
          <w:szCs w:val="24"/>
          <w:rtl w:val="0"/>
        </w:rPr>
        <w:t xml:space="preserve">submitted by the contractor.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Contractors may run jointly for this contract. In such a case:</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involved entities, if their tender is chosen as the most advantageous one, shall submit to the Contracting Party, before signing the contract, a copy of the agreement governing the cooperation between these entities, certified as a true copy of the original;</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none of the entities running jointly for the contract award may be subject to exclusion from the contract award procedure;</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000000" w:rsidDel="00000000" w:rsidP="00000000" w:rsidRDefault="00000000" w:rsidRPr="00000000" w14:paraId="00000022">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Information about the scope of exclusion - related entities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 may not be granted to entities affiliated personally or financially with the Contracting Party.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in a company or partnership as a partner;</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holding at least 10% of shares;</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performing the function of a member of a supervisory or management body, a proxy, or an attorney-in-fact;</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remaining in a marital relationship, in consanguinity or affinity in a straight line, kinship of the second degree or affinity of the second degree in the secondary line, or in an adoption, guardianship or custody relationship.</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List of statements and documents to be provided by the Contractors and the requirements regarding documents submitted by the Contractors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demonstrate that the Contractor meets the conditions for participation as described in item 4.2, the Contracting Party requires that a statement be submitted (in accordance with Appendix </w:t>
      </w:r>
      <w:r w:rsidDel="00000000" w:rsidR="00000000" w:rsidRPr="00000000">
        <w:rPr>
          <w:rFonts w:ascii="Times New Roman" w:cs="Times New Roman" w:eastAsia="Times New Roman" w:hAnsi="Times New Roman"/>
          <w:b w:val="1"/>
          <w:color w:val="000000"/>
          <w:sz w:val="24"/>
          <w:szCs w:val="24"/>
          <w:rtl w:val="0"/>
        </w:rPr>
        <w:t xml:space="preserve">No.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 - Contractor’s statement on fulfillment of conditions for participation in the contract award procedure</w:t>
      </w:r>
      <w:r w:rsidDel="00000000" w:rsidR="00000000" w:rsidRPr="00000000">
        <w:rPr>
          <w:rFonts w:ascii="Times New Roman" w:cs="Times New Roman" w:eastAsia="Times New Roman" w:hAnsi="Times New Roman"/>
          <w:color w:val="000000"/>
          <w:sz w:val="24"/>
          <w:szCs w:val="24"/>
          <w:rtl w:val="0"/>
        </w:rPr>
        <w:t xml:space="preserve">), that the Contractor:</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possesses necessary to carry out specific activities or actions if so required by the provisions of the law;</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have the necessary knowledge, experience as well as technical and human potential to perform the Order;</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041"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be in an economic and financial situation ensuring the performance of the Contract </w:t>
      </w:r>
    </w:p>
    <w:p w:rsidR="00000000" w:rsidDel="00000000" w:rsidP="00000000" w:rsidRDefault="00000000" w:rsidRPr="00000000" w14:paraId="0000002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not in arrears with payments of taxes, fees, or social insurance contributions.</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for the Contractor to demonstrate that there are no grounds for exclusion as indicated in item 5.2., the Contracting Party requires the </w:t>
      </w:r>
      <w:r w:rsidDel="00000000" w:rsidR="00000000" w:rsidRPr="00000000">
        <w:rPr>
          <w:rFonts w:ascii="Times New Roman" w:cs="Times New Roman" w:eastAsia="Times New Roman" w:hAnsi="Times New Roman"/>
          <w:b w:val="1"/>
          <w:color w:val="000000"/>
          <w:sz w:val="24"/>
          <w:szCs w:val="24"/>
          <w:rtl w:val="0"/>
        </w:rPr>
        <w:t xml:space="preserve">Contractor to submit a statement on the lack of personal or capital ties with the Contracting Party</w:t>
      </w:r>
      <w:r w:rsidDel="00000000" w:rsidR="00000000" w:rsidRPr="00000000">
        <w:rPr>
          <w:rFonts w:ascii="Times New Roman" w:cs="Times New Roman" w:eastAsia="Times New Roman" w:hAnsi="Times New Roman"/>
          <w:color w:val="000000"/>
          <w:sz w:val="24"/>
          <w:szCs w:val="24"/>
          <w:rtl w:val="0"/>
        </w:rPr>
        <w:t xml:space="preserve">, in accordance with </w:t>
      </w:r>
      <w:r w:rsidDel="00000000" w:rsidR="00000000" w:rsidRPr="00000000">
        <w:rPr>
          <w:rFonts w:ascii="Times New Roman" w:cs="Times New Roman" w:eastAsia="Times New Roman" w:hAnsi="Times New Roman"/>
          <w:b w:val="1"/>
          <w:color w:val="000000"/>
          <w:sz w:val="24"/>
          <w:szCs w:val="24"/>
          <w:rtl w:val="0"/>
        </w:rPr>
        <w:t xml:space="preserve">Appendix no.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 Each of the contractors running jointly for the contract must submit such a statement.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confirm that the offered subject of the contract meets the requirements of the Contracting Party as indicated in the description of the subject of the contract (attachments from 1 to 5) the Contractor shall submit, along with the offer, a </w:t>
      </w:r>
      <w:r w:rsidDel="00000000" w:rsidR="00000000" w:rsidRPr="00000000">
        <w:rPr>
          <w:rFonts w:ascii="Times New Roman" w:cs="Times New Roman" w:eastAsia="Times New Roman" w:hAnsi="Times New Roman"/>
          <w:b w:val="1"/>
          <w:color w:val="000000"/>
          <w:sz w:val="24"/>
          <w:szCs w:val="24"/>
          <w:rtl w:val="0"/>
        </w:rPr>
        <w:t xml:space="preserve">description of the offered subject of the contract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Requirements regarding the documents to be submitted by the Contractors:</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b w:val="1"/>
          <w:color w:val="000000"/>
          <w:sz w:val="24"/>
          <w:szCs w:val="24"/>
        </w:rPr>
      </w:pPr>
      <w:bookmarkStart w:colFirst="0" w:colLast="0" w:name="_heading=h.3rdcrjn" w:id="8"/>
      <w:bookmarkEnd w:id="8"/>
      <w:r w:rsidDel="00000000" w:rsidR="00000000" w:rsidRPr="00000000">
        <w:rPr>
          <w:rFonts w:ascii="Times New Roman" w:cs="Times New Roman" w:eastAsia="Times New Roman" w:hAnsi="Times New Roman"/>
          <w:color w:val="000000"/>
          <w:sz w:val="24"/>
          <w:szCs w:val="24"/>
          <w:rtl w:val="0"/>
        </w:rPr>
        <w:t xml:space="preserve">The Contracting Party requires that the contractors applying for the contract submit, together with the tender (prepared in accordance with </w:t>
      </w:r>
      <w:r w:rsidDel="00000000" w:rsidR="00000000" w:rsidRPr="00000000">
        <w:rPr>
          <w:rFonts w:ascii="Times New Roman" w:cs="Times New Roman" w:eastAsia="Times New Roman" w:hAnsi="Times New Roman"/>
          <w:b w:val="1"/>
          <w:color w:val="000000"/>
          <w:sz w:val="24"/>
          <w:szCs w:val="24"/>
          <w:rtl w:val="0"/>
        </w:rPr>
        <w:t xml:space="preserve">Appendix 6</w:t>
      </w:r>
      <w:r w:rsidDel="00000000" w:rsidR="00000000" w:rsidRPr="00000000">
        <w:rPr>
          <w:rFonts w:ascii="Times New Roman" w:cs="Times New Roman" w:eastAsia="Times New Roman" w:hAnsi="Times New Roman"/>
          <w:color w:val="000000"/>
          <w:sz w:val="24"/>
          <w:szCs w:val="24"/>
          <w:rtl w:val="0"/>
        </w:rPr>
        <w:t xml:space="preserve"> - proposal form), </w:t>
      </w:r>
      <w:r w:rsidDel="00000000" w:rsidR="00000000" w:rsidRPr="00000000">
        <w:rPr>
          <w:rFonts w:ascii="Times New Roman" w:cs="Times New Roman" w:eastAsia="Times New Roman" w:hAnsi="Times New Roman"/>
          <w:b w:val="1"/>
          <w:color w:val="000000"/>
          <w:sz w:val="24"/>
          <w:szCs w:val="24"/>
          <w:rtl w:val="0"/>
        </w:rPr>
        <w:t xml:space="preserve">valid document </w:t>
      </w:r>
      <w:r w:rsidDel="00000000" w:rsidR="00000000" w:rsidRPr="00000000">
        <w:rPr>
          <w:rFonts w:ascii="Times New Roman" w:cs="Times New Roman" w:eastAsia="Times New Roman" w:hAnsi="Times New Roman"/>
          <w:b w:val="1"/>
          <w:color w:val="000000"/>
          <w:sz w:val="24"/>
          <w:szCs w:val="24"/>
          <w:u w:val="single"/>
          <w:rtl w:val="0"/>
        </w:rPr>
        <w:t xml:space="preserve">- coming from the registration authority indicating the persons authorized to represent the Contractor;</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signed offer form and the documents referred to in point 6.1.</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00" w:line="280" w:lineRule="auto"/>
        <w:ind w:left="141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 remaining required documents may be submitted in the original or a copy certified to be true to the original by the Contractor, and in the case of submitting documents electronically as a scan or in the form compliant with point 6.4.3;</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bookmarkStart w:colFirst="0" w:colLast="0" w:name="_heading=h.gjdgxs" w:id="9"/>
      <w:bookmarkEnd w:id="9"/>
      <w:r w:rsidDel="00000000" w:rsidR="00000000" w:rsidRPr="00000000">
        <w:rPr>
          <w:rFonts w:ascii="Times New Roman" w:cs="Times New Roman" w:eastAsia="Times New Roman" w:hAnsi="Times New Roman"/>
          <w:color w:val="000000"/>
          <w:sz w:val="24"/>
          <w:szCs w:val="24"/>
          <w:rtl w:val="0"/>
        </w:rPr>
        <w:t xml:space="preserve">in the case of signing documents or certifying copies of documents to be true to the original by persons not mentioned in the Contractor's registration 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10 to the inquiry</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ind w:left="1417" w:hanging="7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Ordering Party requires a signed declaration on the processing of personal data - GDPR – </w:t>
      </w:r>
      <w:r w:rsidDel="00000000" w:rsidR="00000000" w:rsidRPr="00000000">
        <w:rPr>
          <w:rFonts w:ascii="Times New Roman" w:cs="Times New Roman" w:eastAsia="Times New Roman" w:hAnsi="Times New Roman"/>
          <w:b w:val="1"/>
          <w:color w:val="000000"/>
          <w:sz w:val="24"/>
          <w:szCs w:val="24"/>
          <w:rtl w:val="0"/>
        </w:rPr>
        <w:t xml:space="preserve">Appendix  no. 11 to the Request for Proposals.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204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offer (App. No. 6) and other documents (Att. 7, 8, 10, 11 ), and tender </w:t>
      </w:r>
      <w:r w:rsidDel="00000000" w:rsidR="00000000" w:rsidRPr="00000000">
        <w:rPr>
          <w:rFonts w:ascii="Times New Roman" w:cs="Times New Roman" w:eastAsia="Times New Roman" w:hAnsi="Times New Roman"/>
          <w:sz w:val="24"/>
          <w:szCs w:val="24"/>
          <w:rtl w:val="0"/>
        </w:rPr>
        <w:t xml:space="preserve">descriptions</w:t>
      </w:r>
      <w:r w:rsidDel="00000000" w:rsidR="00000000" w:rsidRPr="00000000">
        <w:rPr>
          <w:rFonts w:ascii="Times New Roman" w:cs="Times New Roman" w:eastAsia="Times New Roman" w:hAnsi="Times New Roman"/>
          <w:color w:val="000000"/>
          <w:sz w:val="24"/>
          <w:szCs w:val="24"/>
          <w:rtl w:val="0"/>
        </w:rPr>
        <w:t xml:space="preserve"> must be submitted in Polish or English. An extract from the company register is allowed in one of the official European languages; In the case of submission in another language, the registration document should be submitted along with the translation.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requires that, along with the offer,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contractors running jointly for the contract are jointly and severally responsible for the performance of the contract;</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Contractors established or domiciled outside the territory of the Republic of Poland shall submit the appropriate document or documents issued in the country in which they are established or domiciled.</w:t>
      </w:r>
    </w:p>
    <w:p w:rsidR="00000000" w:rsidDel="00000000" w:rsidP="00000000" w:rsidRDefault="00000000" w:rsidRPr="00000000" w14:paraId="00000042">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Criteria for tender evaluation, information on point or percentage weights and the description of the procedure of awarding points for meeting a tender evaluation criterion</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Tenders will be evaluated according to the following criteria:</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offer net  price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0 points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method of calculating the criterion value as regards </w:t>
      </w:r>
      <w:r w:rsidDel="00000000" w:rsidR="00000000" w:rsidRPr="00000000">
        <w:rPr>
          <w:rFonts w:ascii="Times New Roman" w:cs="Times New Roman" w:eastAsia="Times New Roman" w:hAnsi="Times New Roman"/>
          <w:b w:val="1"/>
          <w:color w:val="000000"/>
          <w:sz w:val="24"/>
          <w:szCs w:val="24"/>
          <w:rtl w:val="0"/>
        </w:rPr>
        <w:t xml:space="preserve">tender price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Points for the evaluated tender = the lowest net price for the performance of the subject of the Contract / net price of the evaluated tender x  </w:t>
      </w: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tl w:val="0"/>
        </w:rPr>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 1 point.</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maximum score that can be obtained under this criterion is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0. </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selection of the most advantageous tender will be decided on the basis of the highest total number of points (max. of 100 points = 100%).</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calculations will be rounded to second decimal place (rounding from 5 up).</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tenders will rank </w:t>
      </w:r>
      <w:r w:rsidDel="00000000" w:rsidR="00000000" w:rsidRPr="00000000">
        <w:rPr>
          <w:rFonts w:ascii="Times New Roman" w:cs="Times New Roman" w:eastAsia="Times New Roman" w:hAnsi="Times New Roman"/>
          <w:sz w:val="24"/>
          <w:szCs w:val="24"/>
          <w:rtl w:val="0"/>
        </w:rPr>
        <w:t xml:space="preserve">in subsequent</w:t>
      </w:r>
      <w:r w:rsidDel="00000000" w:rsidR="00000000" w:rsidRPr="00000000">
        <w:rPr>
          <w:rFonts w:ascii="Times New Roman" w:cs="Times New Roman" w:eastAsia="Times New Roman" w:hAnsi="Times New Roman"/>
          <w:color w:val="000000"/>
          <w:sz w:val="24"/>
          <w:szCs w:val="24"/>
          <w:rtl w:val="0"/>
        </w:rPr>
        <w:t xml:space="preserve"> places.</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part of the order shall be evaluated separately, according to the abovementioned criterion. The Ordering Party reserves the right to choose the offer in only this part of the order, in which the Contractor has submitted the most favourable offer from among all of the submitted offers.</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bookmarkStart w:colFirst="0" w:colLast="0" w:name="_heading=h.3dy6vkm" w:id="10"/>
      <w:bookmarkEnd w:id="10"/>
      <w:r w:rsidDel="00000000" w:rsidR="00000000" w:rsidRPr="00000000">
        <w:rPr>
          <w:rFonts w:ascii="Times New Roman" w:cs="Times New Roman" w:eastAsia="Times New Roman" w:hAnsi="Times New Roman"/>
          <w:b w:val="1"/>
          <w:color w:val="000000"/>
          <w:sz w:val="24"/>
          <w:szCs w:val="24"/>
          <w:highlight w:val="lightGray"/>
          <w:rtl w:val="0"/>
        </w:rPr>
        <w:t xml:space="preserve">Time-limit for submission of tenders</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tender should be submitted by: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December </w:t>
      </w:r>
      <w:r w:rsidDel="00000000" w:rsidR="00000000" w:rsidRPr="00000000">
        <w:rPr>
          <w:rFonts w:ascii="Times New Roman" w:cs="Times New Roman" w:eastAsia="Times New Roman" w:hAnsi="Times New Roman"/>
          <w:b w:val="1"/>
          <w:color w:val="000000"/>
          <w:sz w:val="24"/>
          <w:szCs w:val="24"/>
          <w:rtl w:val="0"/>
        </w:rPr>
        <w:t xml:space="preserve">2021.</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should be bound by the submitted tender for a period of at least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0  days</w:t>
      </w:r>
      <w:r w:rsidDel="00000000" w:rsidR="00000000" w:rsidRPr="00000000">
        <w:rPr>
          <w:rFonts w:ascii="Times New Roman" w:cs="Times New Roman" w:eastAsia="Times New Roman" w:hAnsi="Times New Roman"/>
          <w:color w:val="000000"/>
          <w:sz w:val="24"/>
          <w:szCs w:val="24"/>
          <w:rtl w:val="0"/>
        </w:rPr>
        <w:t xml:space="preserve">. The period during which the submitted tender is binding commences with the expiry of the submission deadline. </w:t>
      </w:r>
    </w:p>
    <w:p w:rsidR="00000000" w:rsidDel="00000000" w:rsidP="00000000" w:rsidRDefault="00000000" w:rsidRPr="00000000" w14:paraId="00000051">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Method of calculating the price and preparing the tender</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Method of calculating the price:</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in the presented offer should offer the complete net price, including </w:t>
      </w:r>
      <w:r w:rsidDel="00000000" w:rsidR="00000000" w:rsidRPr="00000000">
        <w:rPr>
          <w:rFonts w:ascii="Times New Roman" w:cs="Times New Roman" w:eastAsia="Times New Roman" w:hAnsi="Times New Roman"/>
          <w:sz w:val="24"/>
          <w:szCs w:val="24"/>
          <w:rtl w:val="0"/>
        </w:rPr>
        <w:t xml:space="preserve">the total</w:t>
      </w:r>
      <w:r w:rsidDel="00000000" w:rsidR="00000000" w:rsidRPr="00000000">
        <w:rPr>
          <w:rFonts w:ascii="Times New Roman" w:cs="Times New Roman" w:eastAsia="Times New Roman" w:hAnsi="Times New Roman"/>
          <w:color w:val="000000"/>
          <w:sz w:val="24"/>
          <w:szCs w:val="24"/>
          <w:rtl w:val="0"/>
        </w:rPr>
        <w:t xml:space="preserve"> cost of the subject of the contract, including all price-generating elements (</w:t>
      </w:r>
      <w:r w:rsidDel="00000000" w:rsidR="00000000" w:rsidRPr="00000000">
        <w:rPr>
          <w:rFonts w:ascii="Times New Roman" w:cs="Times New Roman" w:eastAsia="Times New Roman" w:hAnsi="Times New Roman"/>
          <w:b w:val="1"/>
          <w:color w:val="000000"/>
          <w:sz w:val="24"/>
          <w:szCs w:val="24"/>
          <w:rtl w:val="0"/>
        </w:rPr>
        <w:t xml:space="preserve">all costs of any nature resulting from the implementation of the subject of the contract).</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40" w:line="280" w:lineRule="auto"/>
        <w:ind w:left="13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amount of VAT (in the amount applicable on the day of submitting offers), the total net price and prices of particular parts of the order should be clearly stated in the proposal form.</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requires that the Contractor express the price of the offer in Polish zlotys - PLN or in EURO - EUR.</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price shall be expressed with two decimal places.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specimen of the tender form is attached hereto as </w:t>
      </w:r>
      <w:r w:rsidDel="00000000" w:rsidR="00000000" w:rsidRPr="00000000">
        <w:rPr>
          <w:rFonts w:ascii="Times New Roman" w:cs="Times New Roman" w:eastAsia="Times New Roman" w:hAnsi="Times New Roman"/>
          <w:b w:val="1"/>
          <w:color w:val="000000"/>
          <w:sz w:val="24"/>
          <w:szCs w:val="24"/>
          <w:rtl w:val="0"/>
        </w:rPr>
        <w:t xml:space="preserve">Attachment 6</w:t>
      </w:r>
      <w:r w:rsidDel="00000000" w:rsidR="00000000" w:rsidRPr="00000000">
        <w:rPr>
          <w:rFonts w:ascii="Times New Roman" w:cs="Times New Roman" w:eastAsia="Times New Roman" w:hAnsi="Times New Roman"/>
          <w:color w:val="000000"/>
          <w:sz w:val="24"/>
          <w:szCs w:val="24"/>
          <w:rtl w:val="0"/>
        </w:rPr>
        <w:t xml:space="preserve">. The Contractor must submit the tender concerning the performance of the Contract using the specimen of the tender form.</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tender should contain the following attachments: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bookmarkStart w:colFirst="0" w:colLast="0" w:name="_heading=h.2s8eyo1" w:id="11"/>
      <w:bookmarkEnd w:id="11"/>
      <w:r w:rsidDel="00000000" w:rsidR="00000000" w:rsidRPr="00000000">
        <w:rPr>
          <w:rFonts w:ascii="Times New Roman" w:cs="Times New Roman" w:eastAsia="Times New Roman" w:hAnsi="Times New Roman"/>
          <w:b w:val="1"/>
          <w:color w:val="000000"/>
          <w:sz w:val="24"/>
          <w:szCs w:val="24"/>
          <w:rtl w:val="0"/>
        </w:rPr>
        <w:t xml:space="preserve">9.3.1 an excerpt from the Contractor's National Court Register / an excerpt from the CEIDG of the Contractor / other registration document appropriate for the Contractor, indicating persons authorized to represent the Contractor and incur liabilities;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9.3.2 power of attorney, if the offer is submitted by a proxy - attachment no.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to the Request for Proposals;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9.3.3 description of the offered subject of the contract;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9.3.4 a statement on compliance with the conditions for participation in the procedure – att.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 to the Inquiry;</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9.3.5 statement on lack of personal or capital connections between the Contractor and the Ordering Party – att.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to the Inquiry;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9.3.7 GDPR statement – att. </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b w:val="1"/>
          <w:color w:val="000000"/>
          <w:sz w:val="24"/>
          <w:szCs w:val="24"/>
          <w:rtl w:val="0"/>
        </w:rPr>
        <w:t xml:space="preserve"> to the inquiry.</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offer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7">
        <w:r w:rsidDel="00000000" w:rsidR="00000000" w:rsidRPr="00000000">
          <w:rPr>
            <w:rFonts w:ascii="Times New Roman" w:cs="Times New Roman" w:eastAsia="Times New Roman" w:hAnsi="Times New Roman"/>
            <w:b w:val="1"/>
            <w:color w:val="0000ff"/>
            <w:sz w:val="24"/>
            <w:szCs w:val="24"/>
            <w:u w:val="single"/>
            <w:rtl w:val="0"/>
          </w:rPr>
          <w:t xml:space="preserve">vigo2020tenders@vigo.com.pl</w:t>
        </w:r>
      </w:hyperlink>
      <w:r w:rsidDel="00000000" w:rsidR="00000000" w:rsidRPr="00000000">
        <w:rPr>
          <w:rFonts w:ascii="Times New Roman" w:cs="Times New Roman" w:eastAsia="Times New Roman" w:hAnsi="Times New Roman"/>
          <w:color w:val="000000"/>
          <w:sz w:val="24"/>
          <w:szCs w:val="24"/>
          <w:rtl w:val="0"/>
        </w:rPr>
        <w:t xml:space="preserve"> with note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maximum size of one email cannot exceed 25 MB.</w:t>
      </w:r>
      <w:r w:rsidDel="00000000" w:rsidR="00000000" w:rsidRPr="00000000">
        <w:rPr>
          <w:rFonts w:ascii="Times New Roman" w:cs="Times New Roman" w:eastAsia="Times New Roman" w:hAnsi="Times New Roman"/>
          <w:sz w:val="24"/>
          <w:szCs w:val="24"/>
          <w:rtl w:val="0"/>
        </w:rPr>
        <w:t xml:space="preserve">,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r w:rsidDel="00000000" w:rsidR="00000000" w:rsidRPr="00000000">
        <w:rPr>
          <w:rtl w:val="0"/>
        </w:rPr>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Additionally, the Ordering Party informs about </w:t>
      </w:r>
      <w:r w:rsidDel="00000000" w:rsidR="00000000" w:rsidRPr="00000000">
        <w:rPr>
          <w:rFonts w:ascii="Times New Roman" w:cs="Times New Roman" w:eastAsia="Times New Roman" w:hAnsi="Times New Roman"/>
          <w:b w:val="1"/>
          <w:color w:val="000000"/>
          <w:sz w:val="24"/>
          <w:szCs w:val="24"/>
          <w:rtl w:val="0"/>
        </w:rPr>
        <w:t xml:space="preserve">the possibility of submitting an offer via the module on the advertisement page on the website. https://bazakonkurencyjnosci.funduszeeuropejskie.gov.pl/ in the "OFFERS" -&gt; "Create Offer" section. Submitting an offer requires creating an account and logging in.</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opening and analysis of the submitted offers will take place on the day following the expiry of the deadline for submitting offers.</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000000" w:rsidDel="00000000" w:rsidP="00000000" w:rsidRDefault="00000000" w:rsidRPr="00000000" w14:paraId="00000065">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Review of the tenders</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may change or withdraw the offer before the time limit for submission of tenders. </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review and evaluation of tenders, the Contracting Party may: </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 that the contractor provide explanations regarding the contents of the tender within the prescribed period;</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 that the contractor rectify or supplement the shortcomings of the tender within the prescribed period;</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correct obvious typographical or computational errors and other errors that do not significantly change the contents of the tender, notifying the contractor of such a correction.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Contractor’s failure to respond within the prescribed period,  a response which does not dispel any doubts or failure to supplement shortcomings in the tender within the prescribed period, </w:t>
      </w:r>
      <w:r w:rsidDel="00000000" w:rsidR="00000000" w:rsidRPr="00000000">
        <w:rPr>
          <w:rFonts w:ascii="Times New Roman" w:cs="Times New Roman" w:eastAsia="Times New Roman" w:hAnsi="Times New Roman"/>
          <w:sz w:val="24"/>
          <w:szCs w:val="24"/>
          <w:rtl w:val="0"/>
        </w:rPr>
        <w:t xml:space="preserve">shall be</w:t>
      </w:r>
      <w:r w:rsidDel="00000000" w:rsidR="00000000" w:rsidRPr="00000000">
        <w:rPr>
          <w:rFonts w:ascii="Times New Roman" w:cs="Times New Roman" w:eastAsia="Times New Roman" w:hAnsi="Times New Roman"/>
          <w:color w:val="000000"/>
          <w:sz w:val="24"/>
          <w:szCs w:val="24"/>
          <w:rtl w:val="0"/>
        </w:rPr>
        <w:t xml:space="preserve"> considered a withdrawal of the tender by the contractor.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will exclude a contractor that fails to meet the conditions for participation. </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will reject the tender if: </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contents do not correspond to the contents of the request for proposal; </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contains errors in calculation of the price which cannot be eliminated in accordance with item 10.2 above; </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tenders which contain a flagrantly low price for the subject of the contract;</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has submitted more than one tender. </w:t>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Contracting Party informs that the selection of the contractor does not provide for an appeal procedure against this decision. Contractors will be informed about the selection of the offer by announcing this information on the website of the published notice..</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will only evaluate the tenders that have been received by the Contracting Party in the period from the date of publication of this request for proposal until the expiry of the time limit for submission of tenders specified in item 9.1</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above. Tenders submitted after the expiry date shall not be reviewed.</w:t>
      </w:r>
    </w:p>
    <w:p w:rsidR="00000000" w:rsidDel="00000000" w:rsidP="00000000" w:rsidRDefault="00000000" w:rsidRPr="00000000" w14:paraId="00000074">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Contact persons and asking a questions</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40" w:before="280" w:line="28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Contractors may ask questions to clarify doubts regarding the terms of the procedure for awarding the Contract, in particular regarding the content of the Inquiry, including OPZ, </w:t>
      </w:r>
      <w:r w:rsidDel="00000000" w:rsidR="00000000" w:rsidRPr="00000000">
        <w:rPr>
          <w:rFonts w:ascii="Times New Roman" w:cs="Times New Roman" w:eastAsia="Times New Roman" w:hAnsi="Times New Roman"/>
          <w:b w:val="1"/>
          <w:color w:val="000000"/>
          <w:sz w:val="24"/>
          <w:szCs w:val="24"/>
          <w:rtl w:val="0"/>
        </w:rPr>
        <w:t xml:space="preserve">no later than 3 days before the deadline for submission of tenders.</w:t>
      </w:r>
      <w:r w:rsidDel="00000000" w:rsidR="00000000" w:rsidRPr="00000000">
        <w:rPr>
          <w:rFonts w:ascii="Times New Roman" w:cs="Times New Roman" w:eastAsia="Times New Roman" w:hAnsi="Times New Roman"/>
          <w:color w:val="000000"/>
          <w:sz w:val="24"/>
          <w:szCs w:val="24"/>
          <w:rtl w:val="0"/>
        </w:rPr>
        <w:t xml:space="preserve"> the above-mentioned, the Ordering Party shall immediately publish the explanations in a manner appropriate to the publication of the Inquiry and provide this information to all contractors who have already submitted their offers.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40" w:before="280" w:line="28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person responsible for contact with the Contractors is Ms. Klaudia Jachimowicz, tel.: +48 883 359 143, </w:t>
      </w:r>
      <w:hyperlink r:id="rId8">
        <w:r w:rsidDel="00000000" w:rsidR="00000000" w:rsidRPr="00000000">
          <w:rPr>
            <w:rFonts w:ascii="Times New Roman" w:cs="Times New Roman" w:eastAsia="Times New Roman" w:hAnsi="Times New Roman"/>
            <w:color w:val="0000ff"/>
            <w:sz w:val="24"/>
            <w:szCs w:val="24"/>
            <w:u w:val="single"/>
            <w:rtl w:val="0"/>
          </w:rPr>
          <w:t xml:space="preserve">kjachimowicz@vigo.com.pl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Questions should be submitted by e-mail to the contact person or the module provided on the page of the advertisement in question, on the page www. bazakonkurencyjnosci.funduszeeuropejskie.gov.pl in the "Questions" -&gt; "Add a Question" Asking a question requires creating an account and logging in.</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40" w:before="280" w:line="28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In order to remove doubts, the Ordering Party indicates that the person mentioned above is not authorized to make or receive declarations of will on behalf of the Ordering Party.</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Information about selection of the most favorable tender</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reserves the right to commence negotiations with Contractors who properly submitted tenders in the course of the procedure. Negotiations aimed at improving the contract terms may pertain particularly to its price.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Negotiations will be conducted in a manner that does not deteriorate the terms of the contract specified in the request for quotation, in a transparent manner and does not affect the access of all contractors to negotiations.</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will choose the most favorable tender out of the tenders correctly submitted in the course of the procedure. </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may close the Contract award procedure without choosing any tender.</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000000" w:rsidDel="00000000" w:rsidP="00000000" w:rsidRDefault="00000000" w:rsidRPr="00000000" w14:paraId="0000007D">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Execution of the contract between the Contracting Party and the contractor</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whose tender is chosen by the Contracting Party as the most advantageous one shall execute a contract agreement with the Contracting Party within 30 days of the announcement on the tender selection.</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contractor whose tender is selected evades entering into the contract agreement by the date specified above, the Contracting Party choose the most advantageous tender out of the remaining ones.</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w:t>
      </w:r>
      <w:r w:rsidDel="00000000" w:rsidR="00000000" w:rsidRPr="00000000">
        <w:rPr>
          <w:rFonts w:ascii="Times New Roman" w:cs="Times New Roman" w:eastAsia="Times New Roman" w:hAnsi="Times New Roman"/>
          <w:b w:val="1"/>
          <w:color w:val="000000"/>
          <w:sz w:val="24"/>
          <w:szCs w:val="24"/>
          <w:rtl w:val="0"/>
        </w:rPr>
        <w:t xml:space="preserve"> specimen form </w:t>
      </w:r>
      <w:r w:rsidDel="00000000" w:rsidR="00000000" w:rsidRPr="00000000">
        <w:rPr>
          <w:rFonts w:ascii="Times New Roman" w:cs="Times New Roman" w:eastAsia="Times New Roman" w:hAnsi="Times New Roman"/>
          <w:color w:val="000000"/>
          <w:sz w:val="24"/>
          <w:szCs w:val="24"/>
          <w:rtl w:val="0"/>
        </w:rPr>
        <w:t xml:space="preserve">of the contract agreement between the Contracting Party and the contractor is attached hereto as </w:t>
      </w:r>
      <w:r w:rsidDel="00000000" w:rsidR="00000000" w:rsidRPr="00000000">
        <w:rPr>
          <w:rFonts w:ascii="Times New Roman" w:cs="Times New Roman" w:eastAsia="Times New Roman" w:hAnsi="Times New Roman"/>
          <w:b w:val="1"/>
          <w:color w:val="000000"/>
          <w:sz w:val="24"/>
          <w:szCs w:val="24"/>
          <w:rtl w:val="0"/>
        </w:rPr>
        <w:t xml:space="preserve">Appendix no.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100" w:line="280" w:lineRule="auto"/>
        <w:ind w:left="567" w:hanging="567"/>
        <w:jc w:val="both"/>
        <w:rPr>
          <w:rFonts w:ascii="Times New Roman" w:cs="Times New Roman" w:eastAsia="Times New Roman" w:hAnsi="Times New Roman"/>
          <w:color w:val="000000"/>
          <w:sz w:val="24"/>
          <w:szCs w:val="24"/>
          <w:highlight w:val="lightGray"/>
        </w:rPr>
      </w:pPr>
      <w:bookmarkStart w:colFirst="0" w:colLast="0" w:name="_heading=h.1t3h5sf" w:id="12"/>
      <w:bookmarkEnd w:id="12"/>
      <w:r w:rsidDel="00000000" w:rsidR="00000000" w:rsidRPr="00000000">
        <w:rPr>
          <w:rFonts w:ascii="Times New Roman" w:cs="Times New Roman" w:eastAsia="Times New Roman" w:hAnsi="Times New Roman"/>
          <w:b w:val="1"/>
          <w:color w:val="000000"/>
          <w:sz w:val="24"/>
          <w:szCs w:val="24"/>
          <w:highlight w:val="lightGray"/>
          <w:rtl w:val="0"/>
        </w:rPr>
        <w:t xml:space="preserve">Conditions for a significant amendment to or modification of the executed contract</w:t>
      </w:r>
      <w:r w:rsidDel="00000000" w:rsidR="00000000" w:rsidRPr="00000000">
        <w:rPr>
          <w:rtl w:val="0"/>
        </w:rPr>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provides for a possibility to amend or modify the executed contract in relation to the contents of the tender on the basis of which the Contractor has been selected, in the following cases:</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changes are not significant within the meaning of the Guidelines on the eligibility of expenditure under the European Regional Development Fund, the European Social Fund and the Cohesion Fund for 2014-2020;</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will be a change in generally applicable laws to the extent that affects the performance of the Order, unless such change was known at the time the offer was made;</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necessary to change the way of fulfilling the obligation, if such a change is necessary for the proper performance of the contract;</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89">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change does not change the nature of the contract and the following conditions have been met cumulatively:</w:t>
      </w:r>
    </w:p>
    <w:p w:rsidR="00000000" w:rsidDel="00000000" w:rsidP="00000000" w:rsidRDefault="00000000" w:rsidRPr="00000000" w14:paraId="0000008A">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need for the amendment or modification of the contract is due to circumstances that the Contracting Party, acting with due diligence, could not have foreseen, </w:t>
      </w:r>
    </w:p>
    <w:p w:rsidR="00000000" w:rsidDel="00000000" w:rsidP="00000000" w:rsidRDefault="00000000" w:rsidRPr="00000000" w14:paraId="0000008B">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value of the amendment or modification does not exceed 50% of the Contract value as initially specified in the contract agreement,</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Contractor to whom the Contracting Party has awarded the contract is to be replaced by a new contractor: </w:t>
      </w:r>
    </w:p>
    <w:p w:rsidR="00000000" w:rsidDel="00000000" w:rsidP="00000000" w:rsidRDefault="00000000" w:rsidRPr="00000000" w14:paraId="0000008D">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 contractual arrangements referred to in items in Contract;</w:t>
      </w:r>
    </w:p>
    <w:p w:rsidR="00000000" w:rsidDel="00000000" w:rsidP="00000000" w:rsidRDefault="00000000" w:rsidRPr="00000000" w14:paraId="0000008E">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000000" w:rsidDel="00000000" w:rsidP="00000000" w:rsidRDefault="00000000" w:rsidRPr="00000000" w14:paraId="0000008F">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result of the Purchaser's assumption of the Contractor's obligations towards its subcontractors,</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pacing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2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14.1.10</w:t>
      </w:r>
      <w:r w:rsidDel="00000000" w:rsidR="00000000" w:rsidRPr="00000000">
        <w:rPr>
          <w:rFonts w:ascii="Times New Roman" w:cs="Times New Roman" w:eastAsia="Times New Roman" w:hAnsi="Times New Roman"/>
          <w:color w:val="000000"/>
          <w:sz w:val="24"/>
          <w:szCs w:val="24"/>
          <w:rtl w:val="0"/>
        </w:rPr>
        <w:t xml:space="preserve"> in other cases permitted by the Guidelines on Eligibility of Expenditures under the European Regional Development Fund, the European Social Fund and the Cohesion Fund for the Years 2014-2020 in section 6.5.2 point 20.</w:t>
      </w:r>
    </w:p>
    <w:p w:rsidR="00000000" w:rsidDel="00000000" w:rsidP="00000000" w:rsidRDefault="00000000" w:rsidRPr="00000000" w14:paraId="00000092">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Final provisions</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reserves the right to invalidate this request for proposal at any time without providing relevant grounds </w:t>
      </w:r>
      <w:r w:rsidDel="00000000" w:rsidR="00000000" w:rsidRPr="00000000">
        <w:rPr>
          <w:rFonts w:ascii="Times New Roman" w:cs="Times New Roman" w:eastAsia="Times New Roman" w:hAnsi="Times New Roman"/>
          <w:sz w:val="24"/>
          <w:szCs w:val="24"/>
          <w:rtl w:val="0"/>
        </w:rPr>
        <w:t xml:space="preserve">therefore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Due to the limited functionality of the website https://bazakonkurencyjnosci.funduszeeuropejskie.gov.pl/, the Ordering Party will publish all changes to the Request for Proposal’s documentation and the current, current state of the Request for Proposal’s documentation at https://vigo.com.pl/o-nas/zamowienia/ . </w:t>
      </w:r>
      <w:r w:rsidDel="00000000" w:rsidR="00000000" w:rsidRPr="00000000">
        <w:rPr>
          <w:rFonts w:ascii="Times New Roman" w:cs="Times New Roman" w:eastAsia="Times New Roman" w:hAnsi="Times New Roman"/>
          <w:b w:val="1"/>
          <w:color w:val="000000"/>
          <w:sz w:val="24"/>
          <w:szCs w:val="24"/>
          <w:u w:val="single"/>
          <w:rtl w:val="0"/>
        </w:rPr>
        <w:t xml:space="preserve">The Ordering Party has created the Request for Proposal with the same title and number.</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40" w:line="2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Attachments</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documents are attached to this request for proposals:</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1 – Order description: Developer;</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2 – Order description: Chrome Etchant;</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3 – Order description: Remover;</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4 – Order description: Solvent;</w:t>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5 – Order description: Photoresists ;</w:t>
      </w:r>
    </w:p>
    <w:p w:rsidR="00000000" w:rsidDel="00000000" w:rsidP="00000000" w:rsidRDefault="00000000" w:rsidRPr="00000000" w14:paraId="0000009E">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6 – Specimen of </w:t>
      </w:r>
      <w:r w:rsidDel="00000000" w:rsidR="00000000" w:rsidRPr="00000000">
        <w:rPr>
          <w:rFonts w:ascii="Times New Roman" w:cs="Times New Roman" w:eastAsia="Times New Roman" w:hAnsi="Times New Roman"/>
          <w:sz w:val="24"/>
          <w:szCs w:val="24"/>
          <w:rtl w:val="0"/>
        </w:rPr>
        <w:t xml:space="preserve">the proposal</w:t>
      </w:r>
      <w:r w:rsidDel="00000000" w:rsidR="00000000" w:rsidRPr="00000000">
        <w:rPr>
          <w:rFonts w:ascii="Times New Roman" w:cs="Times New Roman" w:eastAsia="Times New Roman" w:hAnsi="Times New Roman"/>
          <w:color w:val="000000"/>
          <w:sz w:val="24"/>
          <w:szCs w:val="24"/>
          <w:rtl w:val="0"/>
        </w:rPr>
        <w:t xml:space="preserve"> form;</w:t>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 Contractor’s statement on fulfillment of conditions for participation in the contract award procedure;</w:t>
      </w:r>
    </w:p>
    <w:p w:rsidR="00000000" w:rsidDel="00000000" w:rsidP="00000000" w:rsidRDefault="00000000" w:rsidRPr="00000000" w14:paraId="000000A0">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8 – Contractor’s statement on the lack of personal and capital ties between the Contractor and the Contracting Party</w:t>
      </w:r>
    </w:p>
    <w:p w:rsidR="00000000" w:rsidDel="00000000" w:rsidP="00000000" w:rsidRDefault="00000000" w:rsidRPr="00000000" w14:paraId="000000A1">
      <w:pPr>
        <w:numPr>
          <w:ilvl w:val="2"/>
          <w:numId w:val="1"/>
        </w:numPr>
        <w:spacing w:after="80" w:line="280" w:lineRule="auto"/>
        <w:ind w:left="1417" w:hanging="7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no. 9 – agreement template;</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bookmarkStart w:colFirst="0" w:colLast="0" w:name="_heading=h.26in1rg" w:id="13"/>
      <w:bookmarkEnd w:id="13"/>
      <w:r w:rsidDel="00000000" w:rsidR="00000000" w:rsidRPr="00000000">
        <w:rPr>
          <w:rFonts w:ascii="Times New Roman" w:cs="Times New Roman" w:eastAsia="Times New Roman" w:hAnsi="Times New Roman"/>
          <w:color w:val="000000"/>
          <w:sz w:val="24"/>
          <w:szCs w:val="24"/>
          <w:rtl w:val="0"/>
        </w:rPr>
        <w:t xml:space="preserve">Appendix no. 10 – power of attorney template;</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no. </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 – GDPR Statement.</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40" w:line="290" w:lineRule="auto"/>
        <w:ind w:left="2041" w:hanging="79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80" w:lineRule="auto"/>
        <w:ind w:left="567" w:hanging="567"/>
        <w:jc w:val="both"/>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6840" w:w="11900" w:orient="portrait"/>
      <w:pgMar w:bottom="1276" w:top="1417" w:left="1701" w:right="1701" w:header="708" w:footer="3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center"/>
      <w:rPr>
        <w:color w:val="40404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536"/>
        <w:tab w:val="right" w:pos="9072"/>
      </w:tabs>
      <w:ind w:hanging="2"/>
      <w:jc w:val="right"/>
      <w:rPr>
        <w:color w:val="000000"/>
      </w:rPr>
    </w:pPr>
    <w:r w:rsidDel="00000000" w:rsidR="00000000" w:rsidRPr="00000000">
      <w:rPr>
        <w:rtl w:val="0"/>
      </w:rPr>
      <w:t xml:space="preserve">MRC-6</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rPr>
        <w:color w:val="40404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105535" cy="589915"/>
                <wp:effectExtent b="0" l="0" r="0" t="0"/>
                <wp:docPr descr="Logo POIR" id="1054"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jc w:val="right"/>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638935" cy="561340"/>
                <wp:effectExtent b="0" l="0" r="0" t="0"/>
                <wp:docPr descr="UE EFRR_pol" id="1055"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after="160" w:line="259" w:lineRule="auto"/>
      <w:jc w:val="both"/>
      <w:rPr>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33450" cy="39941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-363577</wp:posOffset>
          </wp:positionH>
          <wp:positionV relativeFrom="paragraph">
            <wp:posOffset>-242540</wp:posOffset>
          </wp:positionV>
          <wp:extent cx="6174162" cy="642461"/>
          <wp:effectExtent b="0" l="0" r="0" t="0"/>
          <wp:wrapSquare wrapText="bothSides" distB="114300" distT="114300" distL="114300" distR="114300"/>
          <wp:docPr id="105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74162" cy="6424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1417" w:hanging="795.0000000000001"/>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ny1" w:customStyle="1">
    <w:name w:val="Normalny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Hoofdstukkop" w:customStyle="1">
    <w:name w:val="Nagłówek 1;Hoofdstukkop"/>
    <w:basedOn w:val="Normalny1"/>
    <w:next w:val="Tekstpodstawowy1"/>
    <w:pPr>
      <w:keepNext w:val="1"/>
      <w:keepLines w:val="1"/>
      <w:numPr>
        <w:numId w:val="4"/>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21" w:customStyle="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1" w:customStyle="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1" w:customStyle="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1" w:customStyle="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1" w:customStyle="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1" w:customStyle="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1" w:customStyle="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1" w:customStyle="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1" w:customStyle="1">
    <w:name w:val="Domyślna czcionka akapitu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1"/>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1"/>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1"/>
    <w:pPr>
      <w:spacing w:after="140" w:line="290" w:lineRule="auto"/>
      <w:jc w:val="right"/>
    </w:pPr>
    <w:rPr>
      <w:kern w:val="20"/>
      <w:sz w:val="22"/>
      <w:szCs w:val="22"/>
    </w:rPr>
  </w:style>
  <w:style w:type="paragraph" w:styleId="GJBody1" w:customStyle="1">
    <w:name w:val="GJ Body 1"/>
    <w:basedOn w:val="Normalny1"/>
    <w:pPr>
      <w:spacing w:after="140" w:line="290" w:lineRule="auto"/>
      <w:ind w:left="567"/>
      <w:jc w:val="both"/>
    </w:pPr>
    <w:rPr>
      <w:kern w:val="20"/>
      <w:sz w:val="22"/>
      <w:szCs w:val="22"/>
    </w:rPr>
  </w:style>
  <w:style w:type="paragraph" w:styleId="GJBody2" w:customStyle="1">
    <w:name w:val="GJ Body 2"/>
    <w:basedOn w:val="Normalny1"/>
    <w:pPr>
      <w:spacing w:after="140" w:line="290" w:lineRule="auto"/>
      <w:ind w:left="1247"/>
      <w:jc w:val="both"/>
    </w:pPr>
    <w:rPr>
      <w:kern w:val="20"/>
      <w:sz w:val="22"/>
      <w:szCs w:val="22"/>
    </w:rPr>
  </w:style>
  <w:style w:type="paragraph" w:styleId="GJBody3" w:customStyle="1">
    <w:name w:val="GJ Body 3"/>
    <w:basedOn w:val="Normalny1"/>
    <w:pPr>
      <w:spacing w:after="140" w:line="290" w:lineRule="auto"/>
      <w:ind w:left="2041"/>
      <w:jc w:val="both"/>
    </w:pPr>
    <w:rPr>
      <w:kern w:val="20"/>
      <w:sz w:val="22"/>
      <w:szCs w:val="22"/>
    </w:rPr>
  </w:style>
  <w:style w:type="paragraph" w:styleId="GJBody4" w:customStyle="1">
    <w:name w:val="GJ Body 4"/>
    <w:basedOn w:val="Normalny1"/>
    <w:pPr>
      <w:spacing w:after="140" w:line="290" w:lineRule="auto"/>
      <w:ind w:left="2722"/>
      <w:jc w:val="both"/>
    </w:pPr>
    <w:rPr>
      <w:kern w:val="20"/>
      <w:sz w:val="22"/>
      <w:szCs w:val="22"/>
    </w:rPr>
  </w:style>
  <w:style w:type="paragraph" w:styleId="GJBody5" w:customStyle="1">
    <w:name w:val="GJ Body 5"/>
    <w:basedOn w:val="Normalny1"/>
    <w:pPr>
      <w:spacing w:after="140" w:line="290" w:lineRule="auto"/>
      <w:ind w:left="3289"/>
      <w:jc w:val="both"/>
    </w:pPr>
    <w:rPr>
      <w:kern w:val="20"/>
      <w:sz w:val="22"/>
      <w:szCs w:val="22"/>
    </w:rPr>
  </w:style>
  <w:style w:type="paragraph" w:styleId="GJBody6" w:customStyle="1">
    <w:name w:val="GJ Body 6"/>
    <w:basedOn w:val="Normalny1"/>
    <w:pPr>
      <w:spacing w:after="140" w:line="290" w:lineRule="auto"/>
      <w:ind w:left="3969"/>
      <w:jc w:val="both"/>
    </w:pPr>
    <w:rPr>
      <w:kern w:val="20"/>
      <w:sz w:val="22"/>
      <w:szCs w:val="22"/>
    </w:rPr>
  </w:style>
  <w:style w:type="paragraph" w:styleId="TekstkomentarzaGJTekstkomentarza" w:customStyle="1">
    <w:name w:val="Tekst komentarza;GJ Tekst komentarza"/>
    <w:basedOn w:val="Normalny1"/>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1"/>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1"/>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paragraph" w:styleId="Tytu1" w:customStyle="1">
    <w:name w:val="Tytuł1"/>
    <w:basedOn w:val="Normalny1"/>
    <w:next w:val="Normalny1"/>
    <w:pPr>
      <w:spacing w:after="60" w:before="240"/>
      <w:jc w:val="center"/>
    </w:pPr>
    <w:rPr>
      <w:b w:val="1"/>
      <w:bCs w:val="1"/>
      <w:kern w:val="28"/>
      <w:sz w:val="32"/>
      <w:szCs w:val="32"/>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1"/>
    <w:rPr>
      <w:kern w:val="16"/>
      <w:sz w:val="18"/>
      <w:szCs w:val="18"/>
    </w:rPr>
  </w:style>
  <w:style w:type="table" w:styleId="Tabela-Siatka1" w:customStyle="1">
    <w:name w:val="Tabela - Siatka1"/>
    <w:basedOn w:val="Standardowy1"/>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1"/>
    <w:pPr>
      <w:tabs>
        <w:tab w:val="num" w:pos="567"/>
        <w:tab w:val="num" w:pos="720"/>
      </w:tabs>
      <w:spacing w:after="140" w:line="290" w:lineRule="auto"/>
      <w:ind w:left="567" w:hanging="567"/>
      <w:jc w:val="both"/>
    </w:pPr>
    <w:rPr>
      <w:kern w:val="20"/>
    </w:rPr>
  </w:style>
  <w:style w:type="paragraph" w:styleId="GJZacznik2" w:customStyle="1">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1"/>
    <w:pPr>
      <w:tabs>
        <w:tab w:val="num" w:pos="2880"/>
      </w:tabs>
      <w:spacing w:after="140" w:line="290" w:lineRule="auto"/>
      <w:jc w:val="both"/>
      <w:outlineLvl w:val="3"/>
    </w:pPr>
    <w:rPr>
      <w:kern w:val="20"/>
      <w:sz w:val="22"/>
      <w:szCs w:val="22"/>
    </w:rPr>
  </w:style>
  <w:style w:type="paragraph" w:styleId="GJZacznik5" w:customStyle="1">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1"/>
    <w:next w:val="Normalny1"/>
    <w:pPr>
      <w:keepNext w:val="1"/>
      <w:spacing w:after="120" w:before="240" w:line="290" w:lineRule="auto"/>
      <w:jc w:val="center"/>
    </w:pPr>
    <w:rPr>
      <w:sz w:val="28"/>
      <w:szCs w:val="28"/>
    </w:rPr>
  </w:style>
  <w:style w:type="paragraph" w:styleId="GJStrony" w:customStyle="1">
    <w:name w:val="GJ Strony"/>
    <w:basedOn w:val="Normalny1"/>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1"/>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1"/>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1"/>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1"/>
    <w:next w:val="GJBody"/>
    <w:pPr>
      <w:spacing w:after="140" w:before="280" w:line="290" w:lineRule="auto"/>
      <w:ind w:left="2041" w:hanging="794"/>
    </w:pPr>
    <w:rPr>
      <w:kern w:val="20"/>
      <w:sz w:val="22"/>
      <w:szCs w:val="22"/>
    </w:rPr>
  </w:style>
  <w:style w:type="paragraph" w:styleId="Wykazrde1" w:customStyle="1">
    <w:name w:val="Wykaz źródeł1"/>
    <w:basedOn w:val="Normalny1"/>
    <w:next w:val="Normalny1"/>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80" w:lineRule="auto"/>
      <w:ind w:left="1276" w:leftChars="-1" w:hanging="1" w:hangingChars="1"/>
      <w:jc w:val="both"/>
      <w:textDirection w:val="btLr"/>
      <w:textAlignment w:val="top"/>
      <w:outlineLvl w:val="1"/>
    </w:pPr>
    <w:rPr>
      <w:spacing w:val="-2"/>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1" w:customStyle="1">
    <w:name w:val="Tekst dymka1"/>
    <w:basedOn w:val="Normalny1"/>
    <w:rPr>
      <w:rFonts w:ascii="Tahoma" w:cs="Tahoma" w:hAnsi="Tahoma"/>
      <w:sz w:val="16"/>
      <w:szCs w:val="16"/>
    </w:rPr>
  </w:style>
  <w:style w:type="paragraph" w:styleId="Schedule3" w:customStyle="1">
    <w:name w:val="Schedule 3"/>
    <w:basedOn w:val="Normalny1"/>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1" w:customStyle="1">
    <w:name w:val="Hiperłącze1"/>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1" w:customStyle="1">
    <w:name w:val="Tekst podstawowy1"/>
    <w:basedOn w:val="Normalny1"/>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1"/>
    <w:pPr>
      <w:framePr w:lines="0" w:w="5328" w:vSpace="187" w:hSpace="187" w:wrap="around" w:hAnchor="text" w:x="5761" w:y="721"/>
      <w:jc w:val="right"/>
    </w:pPr>
    <w:rPr>
      <w:rFonts w:ascii="Times New Roman" w:cs="Times New Roman" w:hAnsi="Times New Roman"/>
      <w:sz w:val="20"/>
      <w:lang w:val="en-US"/>
    </w:rPr>
  </w:style>
  <w:style w:type="character" w:styleId="Odwoaniedokomentarza1" w:customStyle="1">
    <w:name w:val="Odwołanie do komentarza1"/>
    <w:qFormat w:val="1"/>
    <w:rPr>
      <w:w w:val="100"/>
      <w:position w:val="-1"/>
      <w:sz w:val="16"/>
      <w:szCs w:val="16"/>
      <w:effect w:val="none"/>
      <w:vertAlign w:val="baseline"/>
      <w:cs w:val="0"/>
      <w:em w:val="none"/>
    </w:rPr>
  </w:style>
  <w:style w:type="paragraph" w:styleId="Tematkomentarza1" w:customStyle="1">
    <w:name w:val="Temat komentarza1"/>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1"/>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1" w:customStyle="1">
    <w:name w:val="Poprawka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TableContents" w:customStyle="1">
    <w:name w:val="Table Contents"/>
    <w:basedOn w:val="Normalny1"/>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1" w:customStyle="1">
    <w:name w:val="Odwołanie przypisu dolnego1"/>
    <w:qFormat w:val="1"/>
    <w:rPr>
      <w:w w:val="100"/>
      <w:position w:val="-1"/>
      <w:effect w:val="none"/>
      <w:vertAlign w:val="superscript"/>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rdowy"/>
    <w:tblPr>
      <w:tblStyleRowBandSize w:val="1"/>
      <w:tblStyleColBandSize w:val="1"/>
      <w:tblCellMar>
        <w:left w:w="70.0" w:type="dxa"/>
        <w:right w:w="70.0" w:type="dxa"/>
      </w:tblCellMar>
    </w:tblPr>
  </w:style>
  <w:style w:type="table" w:styleId="a0" w:customStyle="1">
    <w:basedOn w:val="Standardowy"/>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A13E0E"/>
    <w:rPr>
      <w:color w:val="0000ff" w:themeColor="hyperlink"/>
      <w:u w:val="single"/>
    </w:rPr>
  </w:style>
  <w:style w:type="character" w:styleId="Nierozpoznanawzmianka">
    <w:name w:val="Unresolved Mention"/>
    <w:basedOn w:val="Domylnaczcionkaakapitu"/>
    <w:uiPriority w:val="99"/>
    <w:semiHidden w:val="1"/>
    <w:unhideWhenUsed w:val="1"/>
    <w:rsid w:val="00A13E0E"/>
    <w:rPr>
      <w:color w:val="605e5c"/>
      <w:shd w:color="auto" w:fill="e1dfdd" w:val="clear"/>
    </w:rPr>
  </w:style>
  <w:style w:type="paragraph" w:styleId="Nagwek">
    <w:name w:val="header"/>
    <w:basedOn w:val="Normalny"/>
    <w:link w:val="NagwekZnak1"/>
    <w:uiPriority w:val="99"/>
    <w:unhideWhenUsed w:val="1"/>
    <w:rsid w:val="00FC0A35"/>
    <w:pPr>
      <w:tabs>
        <w:tab w:val="center" w:pos="4536"/>
        <w:tab w:val="right" w:pos="9072"/>
      </w:tabs>
    </w:pPr>
  </w:style>
  <w:style w:type="character" w:styleId="NagwekZnak1" w:customStyle="1">
    <w:name w:val="Nagłówek Znak1"/>
    <w:basedOn w:val="Domylnaczcionkaakapitu"/>
    <w:link w:val="Nagwek"/>
    <w:uiPriority w:val="99"/>
    <w:rsid w:val="00FC0A35"/>
  </w:style>
  <w:style w:type="paragraph" w:styleId="Stopka">
    <w:name w:val="footer"/>
    <w:basedOn w:val="Normalny"/>
    <w:link w:val="StopkaZnak"/>
    <w:uiPriority w:val="99"/>
    <w:unhideWhenUsed w:val="1"/>
    <w:rsid w:val="00FC0A35"/>
    <w:pPr>
      <w:tabs>
        <w:tab w:val="center" w:pos="4536"/>
        <w:tab w:val="right" w:pos="9072"/>
      </w:tabs>
    </w:pPr>
  </w:style>
  <w:style w:type="character" w:styleId="StopkaZnak" w:customStyle="1">
    <w:name w:val="Stopka Znak"/>
    <w:basedOn w:val="Domylnaczcionkaakapitu"/>
    <w:link w:val="Stopka"/>
    <w:uiPriority w:val="99"/>
    <w:rsid w:val="00FC0A35"/>
  </w:style>
  <w:style w:type="paragraph" w:styleId="Tekstdymka">
    <w:name w:val="Balloon Text"/>
    <w:basedOn w:val="Normalny"/>
    <w:link w:val="TekstdymkaZnak"/>
    <w:uiPriority w:val="99"/>
    <w:semiHidden w:val="1"/>
    <w:unhideWhenUsed w:val="1"/>
    <w:rsid w:val="00680ED9"/>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80ED9"/>
    <w:rPr>
      <w:rFonts w:ascii="Segoe UI" w:cs="Segoe UI" w:hAnsi="Segoe UI"/>
      <w:sz w:val="18"/>
      <w:szCs w:val="18"/>
    </w:rPr>
  </w:style>
  <w:style w:type="paragraph" w:styleId="Akapitzlist">
    <w:name w:val="List Paragraph"/>
    <w:basedOn w:val="Normalny"/>
    <w:uiPriority w:val="34"/>
    <w:qFormat w:val="1"/>
    <w:rsid w:val="00680ED9"/>
    <w:pPr>
      <w:ind w:left="720"/>
      <w:contextualSpacing w:val="1"/>
    </w:pPr>
  </w:style>
  <w:style w:type="character" w:styleId="StopkaZnak1" w:customStyle="1">
    <w:name w:val="Stopka Znak1"/>
    <w:basedOn w:val="Domylnaczcionkaakapitu"/>
    <w:uiPriority w:val="99"/>
    <w:rsid w:val="00E02806"/>
    <w:rPr>
      <w:position w:val="-1"/>
      <w:sz w:val="24"/>
      <w:szCs w:val="24"/>
      <w:lang w:eastAsia="en-US"/>
    </w:rPr>
  </w:style>
  <w:style w:type="table" w:styleId="a1" w:customStyle="1">
    <w:basedOn w:val="Standardowy"/>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kjachimowicz@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8rhMuw+bU2r5M7SUBAp1gDoIQ==">AMUW2mVIRlpgqkmFygSUJFoxOR+nD7jcCcs7wtJP/XuQ0vF+OzjjTZwtsyefrixTzMe32z7n0sq0gnqDvf1C4xMKap6gw+R2FyZssinq/VlBVpIHc4CDe8JBnB5wuuBMYrQzmvr1LFfFVo5sqSdXz4+frmzusPpCwBdhZkNnrI+qq5U4z0eICG1lQPWESxMQWZbV28ZDMD6qqDbwmCfjeAh19ZwHIiRaDYnyBQ5w183Q5Sica0QETxkLayWghQL6NqlX342GYSThcoLh3iCJpSD1CxspJwtCGAwmPzjmTSfWGcIxuVcHUgrYu/c46iCWSRS8PfknIK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2021-11-22T17:34:00Z</dcterms:created>
  <dc:creator>Jakub Pietrasik</dc:creator>
</cp:coreProperties>
</file>