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DC" w:rsidRPr="00320BEF" w:rsidRDefault="00F9774D">
      <w:pPr>
        <w:pBdr>
          <w:top w:val="nil"/>
          <w:left w:val="nil"/>
          <w:bottom w:val="nil"/>
          <w:right w:val="nil"/>
          <w:between w:val="nil"/>
        </w:pBdr>
        <w:spacing w:after="140" w:line="280" w:lineRule="auto"/>
        <w:jc w:val="right"/>
        <w:rPr>
          <w:rFonts w:ascii="Tahoma" w:eastAsia="Open Sans" w:hAnsi="Tahoma" w:cs="Tahoma"/>
          <w:color w:val="000000"/>
          <w:sz w:val="22"/>
          <w:szCs w:val="22"/>
        </w:rPr>
      </w:pPr>
      <w:bookmarkStart w:id="0" w:name="_heading=h.17dp8vu" w:colFirst="0" w:colLast="0"/>
      <w:bookmarkEnd w:id="0"/>
      <w:proofErr w:type="spellStart"/>
      <w:r w:rsidRPr="00320BEF">
        <w:rPr>
          <w:rFonts w:ascii="Tahoma" w:eastAsia="Open Sans" w:hAnsi="Tahoma" w:cs="Tahoma"/>
          <w:color w:val="000000"/>
          <w:sz w:val="22"/>
          <w:szCs w:val="22"/>
        </w:rPr>
        <w:t>Ożarów</w:t>
      </w:r>
      <w:proofErr w:type="spellEnd"/>
      <w:r w:rsidRPr="00320BEF">
        <w:rPr>
          <w:rFonts w:ascii="Tahoma" w:eastAsia="Open Sans" w:hAnsi="Tahoma" w:cs="Tahoma"/>
          <w:color w:val="000000"/>
          <w:sz w:val="22"/>
          <w:szCs w:val="22"/>
        </w:rPr>
        <w:t xml:space="preserve"> Mazowiecki, </w:t>
      </w:r>
      <w:r w:rsidR="002968CC" w:rsidRPr="00320BEF">
        <w:rPr>
          <w:rFonts w:ascii="Tahoma" w:eastAsia="Open Sans" w:hAnsi="Tahoma" w:cs="Tahoma"/>
          <w:sz w:val="22"/>
          <w:szCs w:val="22"/>
        </w:rPr>
        <w:t>2</w:t>
      </w:r>
      <w:r w:rsidR="0070509B">
        <w:rPr>
          <w:rFonts w:ascii="Tahoma" w:eastAsia="Open Sans" w:hAnsi="Tahoma" w:cs="Tahoma"/>
          <w:sz w:val="22"/>
          <w:szCs w:val="22"/>
        </w:rPr>
        <w:t>8</w:t>
      </w:r>
      <w:r w:rsidR="002968CC" w:rsidRPr="00320BEF">
        <w:rPr>
          <w:rFonts w:ascii="Tahoma" w:eastAsia="Open Sans" w:hAnsi="Tahoma" w:cs="Tahoma"/>
          <w:sz w:val="22"/>
          <w:szCs w:val="22"/>
          <w:vertAlign w:val="superscript"/>
        </w:rPr>
        <w:t>t</w:t>
      </w:r>
      <w:r w:rsidR="00B277F3" w:rsidRPr="00320BEF">
        <w:rPr>
          <w:rFonts w:ascii="Tahoma" w:eastAsia="Open Sans" w:hAnsi="Tahoma" w:cs="Tahoma"/>
          <w:sz w:val="22"/>
          <w:szCs w:val="22"/>
          <w:vertAlign w:val="superscript"/>
        </w:rPr>
        <w:t>h</w:t>
      </w:r>
      <w:r w:rsidRPr="00320BEF">
        <w:rPr>
          <w:rFonts w:ascii="Tahoma" w:eastAsia="Open Sans" w:hAnsi="Tahoma" w:cs="Tahoma"/>
          <w:sz w:val="22"/>
          <w:szCs w:val="22"/>
        </w:rPr>
        <w:t xml:space="preserve"> January 2022</w:t>
      </w:r>
    </w:p>
    <w:p w:rsidR="008468DC" w:rsidRPr="00320BEF" w:rsidRDefault="00F9774D">
      <w:pPr>
        <w:widowControl w:val="0"/>
        <w:pBdr>
          <w:top w:val="nil"/>
          <w:left w:val="nil"/>
          <w:bottom w:val="nil"/>
          <w:right w:val="nil"/>
          <w:between w:val="nil"/>
        </w:pBdr>
        <w:spacing w:before="240" w:after="60"/>
        <w:jc w:val="center"/>
        <w:rPr>
          <w:rFonts w:ascii="Tahoma" w:eastAsia="Open Sans" w:hAnsi="Tahoma" w:cs="Tahoma"/>
          <w:b/>
          <w:color w:val="000000"/>
          <w:sz w:val="22"/>
          <w:szCs w:val="22"/>
        </w:rPr>
      </w:pPr>
      <w:bookmarkStart w:id="1" w:name="_heading=h.30j0zll" w:colFirst="0" w:colLast="0"/>
      <w:bookmarkEnd w:id="1"/>
      <w:r w:rsidRPr="00320BEF">
        <w:rPr>
          <w:rFonts w:ascii="Tahoma" w:eastAsia="Open Sans" w:hAnsi="Tahoma" w:cs="Tahoma"/>
          <w:b/>
          <w:color w:val="000000"/>
          <w:sz w:val="22"/>
          <w:szCs w:val="22"/>
        </w:rPr>
        <w:t xml:space="preserve">Request for </w:t>
      </w:r>
      <w:r w:rsidR="002968CC" w:rsidRPr="00320BEF">
        <w:rPr>
          <w:rFonts w:ascii="Tahoma" w:eastAsia="Open Sans" w:hAnsi="Tahoma" w:cs="Tahoma"/>
          <w:b/>
          <w:color w:val="000000"/>
          <w:sz w:val="22"/>
          <w:szCs w:val="22"/>
        </w:rPr>
        <w:t>P</w:t>
      </w:r>
      <w:r w:rsidRPr="00320BEF">
        <w:rPr>
          <w:rFonts w:ascii="Tahoma" w:eastAsia="Open Sans" w:hAnsi="Tahoma" w:cs="Tahoma"/>
          <w:b/>
          <w:color w:val="000000"/>
          <w:sz w:val="22"/>
          <w:szCs w:val="22"/>
        </w:rPr>
        <w:t xml:space="preserve">roposals No. </w:t>
      </w:r>
      <w:r w:rsidRPr="00320BEF">
        <w:rPr>
          <w:rFonts w:ascii="Tahoma" w:eastAsia="Open Sans" w:hAnsi="Tahoma" w:cs="Tahoma"/>
          <w:b/>
          <w:sz w:val="22"/>
          <w:szCs w:val="22"/>
        </w:rPr>
        <w:t>IGA-</w:t>
      </w:r>
      <w:r w:rsidR="002968CC" w:rsidRPr="00320BEF">
        <w:rPr>
          <w:rFonts w:ascii="Tahoma" w:eastAsia="Open Sans" w:hAnsi="Tahoma" w:cs="Tahoma"/>
          <w:b/>
          <w:sz w:val="22"/>
          <w:szCs w:val="22"/>
        </w:rPr>
        <w:t>2</w:t>
      </w:r>
      <w:r w:rsidRPr="00320BEF">
        <w:rPr>
          <w:rFonts w:ascii="Tahoma" w:eastAsia="Open Sans" w:hAnsi="Tahoma" w:cs="Tahoma"/>
          <w:b/>
          <w:sz w:val="22"/>
          <w:szCs w:val="22"/>
        </w:rPr>
        <w:t>_22</w:t>
      </w:r>
      <w:r w:rsidRPr="00320BEF">
        <w:rPr>
          <w:rFonts w:ascii="Tahoma" w:eastAsia="Open Sans" w:hAnsi="Tahoma" w:cs="Tahoma"/>
          <w:b/>
          <w:color w:val="000000"/>
          <w:sz w:val="22"/>
          <w:szCs w:val="22"/>
        </w:rPr>
        <w:t xml:space="preserve"> of </w:t>
      </w:r>
      <w:r w:rsidR="002968CC" w:rsidRPr="00320BEF">
        <w:rPr>
          <w:rFonts w:ascii="Tahoma" w:eastAsia="Open Sans" w:hAnsi="Tahoma" w:cs="Tahoma"/>
          <w:b/>
          <w:sz w:val="22"/>
          <w:szCs w:val="22"/>
        </w:rPr>
        <w:t>2</w:t>
      </w:r>
      <w:r w:rsidR="0070509B">
        <w:rPr>
          <w:rFonts w:ascii="Tahoma" w:eastAsia="Open Sans" w:hAnsi="Tahoma" w:cs="Tahoma"/>
          <w:b/>
          <w:sz w:val="22"/>
          <w:szCs w:val="22"/>
        </w:rPr>
        <w:t>8</w:t>
      </w:r>
      <w:r w:rsidR="00B277F3" w:rsidRPr="00320BEF">
        <w:rPr>
          <w:rFonts w:ascii="Tahoma" w:eastAsia="Open Sans" w:hAnsi="Tahoma" w:cs="Tahoma"/>
          <w:b/>
          <w:sz w:val="22"/>
          <w:szCs w:val="22"/>
          <w:vertAlign w:val="superscript"/>
        </w:rPr>
        <w:t>th</w:t>
      </w:r>
      <w:r w:rsidRPr="00320BEF">
        <w:rPr>
          <w:rFonts w:ascii="Tahoma" w:eastAsia="Open Sans" w:hAnsi="Tahoma" w:cs="Tahoma"/>
          <w:b/>
          <w:sz w:val="22"/>
          <w:szCs w:val="22"/>
        </w:rPr>
        <w:t xml:space="preserve"> January</w:t>
      </w:r>
      <w:r w:rsidRPr="00320BEF">
        <w:rPr>
          <w:rFonts w:ascii="Tahoma" w:eastAsia="Open Sans" w:hAnsi="Tahoma" w:cs="Tahoma"/>
          <w:b/>
          <w:color w:val="000000"/>
          <w:sz w:val="22"/>
          <w:szCs w:val="22"/>
        </w:rPr>
        <w:t xml:space="preserve"> 202</w:t>
      </w:r>
      <w:r w:rsidRPr="00320BEF">
        <w:rPr>
          <w:rFonts w:ascii="Tahoma" w:eastAsia="Open Sans" w:hAnsi="Tahoma" w:cs="Tahoma"/>
          <w:b/>
          <w:sz w:val="22"/>
          <w:szCs w:val="22"/>
        </w:rPr>
        <w:t>2</w:t>
      </w:r>
      <w:r w:rsidRPr="00320BEF">
        <w:rPr>
          <w:rFonts w:ascii="Tahoma" w:eastAsia="Open Sans" w:hAnsi="Tahoma" w:cs="Tahoma"/>
          <w:b/>
          <w:color w:val="000000"/>
          <w:sz w:val="22"/>
          <w:szCs w:val="22"/>
        </w:rPr>
        <w:t xml:space="preserve"> </w:t>
      </w:r>
    </w:p>
    <w:p w:rsidR="008468DC" w:rsidRPr="00320BEF" w:rsidRDefault="008468DC">
      <w:pPr>
        <w:pBdr>
          <w:top w:val="nil"/>
          <w:left w:val="nil"/>
          <w:bottom w:val="nil"/>
          <w:right w:val="nil"/>
          <w:between w:val="nil"/>
        </w:pBdr>
        <w:rPr>
          <w:rFonts w:ascii="Tahoma" w:eastAsia="Open Sans" w:hAnsi="Tahoma" w:cs="Tahoma"/>
          <w:color w:val="000000"/>
          <w:sz w:val="22"/>
          <w:szCs w:val="22"/>
        </w:rPr>
      </w:pP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General information</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Contract: </w:t>
      </w:r>
      <w:r w:rsidR="002968CC" w:rsidRPr="00320BEF">
        <w:rPr>
          <w:rFonts w:ascii="Tahoma" w:eastAsia="Open Sans" w:hAnsi="Tahoma" w:cs="Tahoma"/>
          <w:color w:val="000000"/>
          <w:sz w:val="22"/>
          <w:szCs w:val="22"/>
        </w:rPr>
        <w:t>t</w:t>
      </w:r>
      <w:r w:rsidRPr="00320BEF">
        <w:rPr>
          <w:rFonts w:ascii="Tahoma" w:eastAsia="Open Sans" w:hAnsi="Tahoma" w:cs="Tahoma"/>
          <w:color w:val="000000"/>
          <w:sz w:val="22"/>
          <w:szCs w:val="22"/>
        </w:rPr>
        <w:t xml:space="preserve">his request for proposals concerns </w:t>
      </w:r>
      <w:r w:rsidR="002968CC" w:rsidRPr="00320BEF">
        <w:rPr>
          <w:rFonts w:ascii="Tahoma" w:eastAsia="Open Sans" w:hAnsi="Tahoma" w:cs="Tahoma"/>
          <w:color w:val="000000"/>
          <w:sz w:val="22"/>
          <w:szCs w:val="22"/>
        </w:rPr>
        <w:t>provision of a service of taking measurement,</w:t>
      </w:r>
      <w:r w:rsidRPr="00320BEF">
        <w:rPr>
          <w:rFonts w:ascii="Tahoma" w:eastAsia="Open Sans" w:hAnsi="Tahoma" w:cs="Tahoma"/>
          <w:color w:val="000000"/>
          <w:sz w:val="22"/>
          <w:szCs w:val="22"/>
        </w:rPr>
        <w:t xml:space="preserve"> </w:t>
      </w:r>
      <w:r w:rsidR="002968CC" w:rsidRPr="00320BEF">
        <w:rPr>
          <w:rFonts w:ascii="Tahoma" w:eastAsia="Open Sans" w:hAnsi="Tahoma" w:cs="Tahoma"/>
          <w:color w:val="000000"/>
          <w:sz w:val="22"/>
          <w:szCs w:val="22"/>
        </w:rPr>
        <w:t>needed</w:t>
      </w:r>
      <w:r w:rsidRPr="00320BEF">
        <w:rPr>
          <w:rFonts w:ascii="Tahoma" w:eastAsia="Open Sans" w:hAnsi="Tahoma" w:cs="Tahoma"/>
          <w:color w:val="000000"/>
          <w:sz w:val="22"/>
          <w:szCs w:val="22"/>
        </w:rPr>
        <w:t xml:space="preserve"> for the comprehensive making by VIGO System </w:t>
      </w:r>
      <w:proofErr w:type="spellStart"/>
      <w:r w:rsidRPr="00320BEF">
        <w:rPr>
          <w:rFonts w:ascii="Tahoma" w:eastAsia="Open Sans" w:hAnsi="Tahoma" w:cs="Tahoma"/>
          <w:color w:val="000000"/>
          <w:sz w:val="22"/>
          <w:szCs w:val="22"/>
        </w:rPr>
        <w:t>Spółka</w:t>
      </w:r>
      <w:proofErr w:type="spellEnd"/>
      <w:r w:rsidRPr="00320BEF">
        <w:rPr>
          <w:rFonts w:ascii="Tahoma" w:eastAsia="Open Sans" w:hAnsi="Tahoma" w:cs="Tahoma"/>
          <w:color w:val="000000"/>
          <w:sz w:val="22"/>
          <w:szCs w:val="22"/>
        </w:rPr>
        <w:t xml:space="preserve"> </w:t>
      </w:r>
      <w:proofErr w:type="spellStart"/>
      <w:r w:rsidRPr="00320BEF">
        <w:rPr>
          <w:rFonts w:ascii="Tahoma" w:eastAsia="Open Sans" w:hAnsi="Tahoma" w:cs="Tahoma"/>
          <w:color w:val="000000"/>
          <w:sz w:val="22"/>
          <w:szCs w:val="22"/>
        </w:rPr>
        <w:t>Akcyjna</w:t>
      </w:r>
      <w:proofErr w:type="spellEnd"/>
      <w:r w:rsidRPr="00320BEF">
        <w:rPr>
          <w:rFonts w:ascii="Tahoma" w:eastAsia="Open Sans" w:hAnsi="Tahoma" w:cs="Tahoma"/>
          <w:color w:val="000000"/>
          <w:sz w:val="22"/>
          <w:szCs w:val="22"/>
        </w:rPr>
        <w:t xml:space="preserve"> (a joint-stock company) with its registered office in </w:t>
      </w:r>
      <w:proofErr w:type="spellStart"/>
      <w:r w:rsidRPr="00320BEF">
        <w:rPr>
          <w:rFonts w:ascii="Tahoma" w:eastAsia="Open Sans" w:hAnsi="Tahoma" w:cs="Tahoma"/>
          <w:color w:val="000000"/>
          <w:sz w:val="22"/>
          <w:szCs w:val="22"/>
        </w:rPr>
        <w:t>Ożarów</w:t>
      </w:r>
      <w:proofErr w:type="spellEnd"/>
      <w:r w:rsidRPr="00320BEF">
        <w:rPr>
          <w:rFonts w:ascii="Tahoma" w:eastAsia="Open Sans" w:hAnsi="Tahoma" w:cs="Tahoma"/>
          <w:color w:val="000000"/>
          <w:sz w:val="22"/>
          <w:szCs w:val="22"/>
        </w:rPr>
        <w:t xml:space="preserve"> Mazowiecki of the project "</w:t>
      </w:r>
      <w:r w:rsidRPr="00320BEF">
        <w:rPr>
          <w:rFonts w:ascii="Tahoma" w:eastAsia="Open Sans" w:hAnsi="Tahoma" w:cs="Tahoma"/>
          <w:sz w:val="22"/>
          <w:szCs w:val="22"/>
        </w:rPr>
        <w:t>1.7 - 2.6 µm InGaAs sensors development with integrated ASIC</w:t>
      </w:r>
      <w:r w:rsidRPr="00320BEF">
        <w:rPr>
          <w:rFonts w:ascii="Tahoma" w:eastAsia="Open Sans" w:hAnsi="Tahoma" w:cs="Tahoma"/>
          <w:color w:val="000000"/>
          <w:sz w:val="22"/>
          <w:szCs w:val="22"/>
        </w:rPr>
        <w:t>" under the Intelligent Development Operational Program 2014 - 2020 co-financed by the European Regional Development Fund.</w:t>
      </w:r>
      <w:r w:rsidRPr="00320BEF">
        <w:rPr>
          <w:rFonts w:ascii="Tahoma" w:eastAsia="Open Sans" w:hAnsi="Tahoma" w:cs="Tahoma"/>
          <w:sz w:val="22"/>
          <w:szCs w:val="22"/>
        </w:rPr>
        <w:tab/>
      </w:r>
      <w:r w:rsidRPr="00320BEF">
        <w:rPr>
          <w:rFonts w:ascii="Tahoma" w:eastAsia="Open Sans" w:hAnsi="Tahoma" w:cs="Tahoma"/>
          <w:sz w:val="22"/>
          <w:szCs w:val="22"/>
        </w:rPr>
        <w:tab/>
      </w:r>
      <w:r w:rsidRPr="00320BEF">
        <w:rPr>
          <w:rFonts w:ascii="Tahoma" w:eastAsia="Open Sans" w:hAnsi="Tahoma" w:cs="Tahoma"/>
          <w:sz w:val="22"/>
          <w:szCs w:val="22"/>
        </w:rPr>
        <w:tab/>
      </w:r>
      <w:r w:rsidRPr="00320BEF">
        <w:rPr>
          <w:rFonts w:ascii="Tahoma" w:eastAsia="Open Sans" w:hAnsi="Tahoma" w:cs="Tahoma"/>
          <w:sz w:val="22"/>
          <w:szCs w:val="22"/>
        </w:rPr>
        <w:tab/>
      </w:r>
      <w:r w:rsidRPr="00320BEF">
        <w:rPr>
          <w:rFonts w:ascii="Tahoma" w:eastAsia="Open Sans" w:hAnsi="Tahoma" w:cs="Tahoma"/>
          <w:sz w:val="22"/>
          <w:szCs w:val="22"/>
        </w:rPr>
        <w:tab/>
      </w:r>
      <w:r w:rsidRPr="00320BEF">
        <w:rPr>
          <w:rFonts w:ascii="Tahoma" w:eastAsia="Open Sans" w:hAnsi="Tahoma" w:cs="Tahoma"/>
          <w:sz w:val="22"/>
          <w:szCs w:val="22"/>
        </w:rPr>
        <w:tab/>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Contracting Party: VIGO System </w:t>
      </w:r>
      <w:proofErr w:type="spellStart"/>
      <w:r w:rsidRPr="00320BEF">
        <w:rPr>
          <w:rFonts w:ascii="Tahoma" w:eastAsia="Open Sans" w:hAnsi="Tahoma" w:cs="Tahoma"/>
          <w:color w:val="000000"/>
          <w:sz w:val="22"/>
          <w:szCs w:val="22"/>
        </w:rPr>
        <w:t>Spółka</w:t>
      </w:r>
      <w:proofErr w:type="spellEnd"/>
      <w:r w:rsidRPr="00320BEF">
        <w:rPr>
          <w:rFonts w:ascii="Tahoma" w:eastAsia="Open Sans" w:hAnsi="Tahoma" w:cs="Tahoma"/>
          <w:color w:val="000000"/>
          <w:sz w:val="22"/>
          <w:szCs w:val="22"/>
        </w:rPr>
        <w:t xml:space="preserve"> </w:t>
      </w:r>
      <w:proofErr w:type="spellStart"/>
      <w:r w:rsidRPr="00320BEF">
        <w:rPr>
          <w:rFonts w:ascii="Tahoma" w:eastAsia="Open Sans" w:hAnsi="Tahoma" w:cs="Tahoma"/>
          <w:color w:val="000000"/>
          <w:sz w:val="22"/>
          <w:szCs w:val="22"/>
        </w:rPr>
        <w:t>Akcyjna</w:t>
      </w:r>
      <w:proofErr w:type="spellEnd"/>
      <w:r w:rsidRPr="00320BEF">
        <w:rPr>
          <w:rFonts w:ascii="Tahoma" w:eastAsia="Open Sans" w:hAnsi="Tahoma" w:cs="Tahoma"/>
          <w:color w:val="000000"/>
          <w:sz w:val="22"/>
          <w:szCs w:val="22"/>
        </w:rPr>
        <w:t xml:space="preserve"> with its registered office in </w:t>
      </w:r>
      <w:proofErr w:type="spellStart"/>
      <w:r w:rsidRPr="00320BEF">
        <w:rPr>
          <w:rFonts w:ascii="Tahoma" w:eastAsia="Open Sans" w:hAnsi="Tahoma" w:cs="Tahoma"/>
          <w:color w:val="000000"/>
          <w:sz w:val="22"/>
          <w:szCs w:val="22"/>
        </w:rPr>
        <w:t>Ożarów</w:t>
      </w:r>
      <w:proofErr w:type="spellEnd"/>
      <w:r w:rsidRPr="00320BEF">
        <w:rPr>
          <w:rFonts w:ascii="Tahoma" w:eastAsia="Open Sans" w:hAnsi="Tahoma" w:cs="Tahoma"/>
          <w:color w:val="000000"/>
          <w:sz w:val="22"/>
          <w:szCs w:val="22"/>
        </w:rPr>
        <w:t xml:space="preserve"> Mazowiecki, ul. </w:t>
      </w:r>
      <w:proofErr w:type="spellStart"/>
      <w:r w:rsidRPr="00320BEF">
        <w:rPr>
          <w:rFonts w:ascii="Tahoma" w:eastAsia="Open Sans" w:hAnsi="Tahoma" w:cs="Tahoma"/>
          <w:color w:val="000000"/>
          <w:sz w:val="22"/>
          <w:szCs w:val="22"/>
        </w:rPr>
        <w:t>Poznańska</w:t>
      </w:r>
      <w:proofErr w:type="spellEnd"/>
      <w:r w:rsidRPr="00320BEF">
        <w:rPr>
          <w:rFonts w:ascii="Tahoma" w:eastAsia="Open Sans" w:hAnsi="Tahoma" w:cs="Tahoma"/>
          <w:color w:val="000000"/>
          <w:sz w:val="22"/>
          <w:szCs w:val="22"/>
        </w:rPr>
        <w:t xml:space="preserve"> 129/133, 05-850 </w:t>
      </w:r>
      <w:proofErr w:type="spellStart"/>
      <w:r w:rsidRPr="00320BEF">
        <w:rPr>
          <w:rFonts w:ascii="Tahoma" w:eastAsia="Open Sans" w:hAnsi="Tahoma" w:cs="Tahoma"/>
          <w:color w:val="000000"/>
          <w:sz w:val="22"/>
          <w:szCs w:val="22"/>
        </w:rPr>
        <w:t>Ożarów</w:t>
      </w:r>
      <w:proofErr w:type="spellEnd"/>
      <w:r w:rsidRPr="00320BEF">
        <w:rPr>
          <w:rFonts w:ascii="Tahoma" w:eastAsia="Open Sans" w:hAnsi="Tahoma" w:cs="Tahoma"/>
          <w:color w:val="000000"/>
          <w:sz w:val="22"/>
          <w:szCs w:val="22"/>
        </w:rPr>
        <w:t xml:space="preserve"> Mazowiecki, entered into the Register of Entrepreneurs of the National Court Register kept by the Regional Court for the capital city of Warsaw in Warsaw, 14</w:t>
      </w:r>
      <w:r w:rsidRPr="00320BEF">
        <w:rPr>
          <w:rFonts w:ascii="Tahoma" w:eastAsia="Open Sans" w:hAnsi="Tahoma" w:cs="Tahoma"/>
          <w:color w:val="000000"/>
          <w:sz w:val="22"/>
          <w:szCs w:val="22"/>
          <w:vertAlign w:val="superscript"/>
        </w:rPr>
        <w:t>th</w:t>
      </w:r>
      <w:r w:rsidRPr="00320BEF">
        <w:rPr>
          <w:rFonts w:ascii="Tahoma" w:eastAsia="Open Sans" w:hAnsi="Tahoma" w:cs="Tahoma"/>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Description of the subject of the contract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bookmarkStart w:id="2" w:name="_heading=h.1fob9te" w:colFirst="0" w:colLast="0"/>
      <w:bookmarkEnd w:id="2"/>
      <w:r w:rsidRPr="00320BEF">
        <w:rPr>
          <w:rFonts w:ascii="Tahoma" w:eastAsia="Open Sans" w:hAnsi="Tahoma" w:cs="Tahoma"/>
          <w:color w:val="000000"/>
          <w:sz w:val="22"/>
          <w:szCs w:val="22"/>
        </w:rPr>
        <w:t xml:space="preserve">The subject of the Order is </w:t>
      </w:r>
      <w:r w:rsidR="00B277F3" w:rsidRPr="00320BEF">
        <w:rPr>
          <w:rFonts w:ascii="Tahoma" w:eastAsia="Open Sans" w:hAnsi="Tahoma" w:cs="Tahoma"/>
          <w:color w:val="000000"/>
          <w:sz w:val="22"/>
          <w:szCs w:val="22"/>
        </w:rPr>
        <w:t>a provision of the service</w:t>
      </w:r>
      <w:r w:rsidRPr="00320BEF">
        <w:rPr>
          <w:rFonts w:ascii="Tahoma" w:eastAsia="Open Sans" w:hAnsi="Tahoma" w:cs="Tahoma"/>
          <w:color w:val="000000"/>
          <w:sz w:val="22"/>
          <w:szCs w:val="22"/>
        </w:rPr>
        <w:t xml:space="preserve"> needed for the implementation by the Ordering Party of the project named "</w:t>
      </w:r>
      <w:r w:rsidRPr="00320BEF">
        <w:rPr>
          <w:rFonts w:ascii="Tahoma" w:eastAsia="Open Sans" w:hAnsi="Tahoma" w:cs="Tahoma"/>
          <w:sz w:val="22"/>
          <w:szCs w:val="22"/>
        </w:rPr>
        <w:t>1.7 - 2.6 µm InGaAs sensors development with integrated ASIC</w:t>
      </w:r>
      <w:r w:rsidRPr="00320BEF">
        <w:rPr>
          <w:rFonts w:ascii="Tahoma" w:eastAsia="Open Sans" w:hAnsi="Tahoma" w:cs="Tahoma"/>
          <w:color w:val="000000"/>
          <w:sz w:val="22"/>
          <w:szCs w:val="22"/>
        </w:rPr>
        <w:t xml:space="preserve">" under the Intelligent Development Operational Program 2014 - 2020 co-financed by the European Regional Development Fund </w:t>
      </w:r>
      <w:r w:rsidRPr="00320BEF">
        <w:rPr>
          <w:rFonts w:ascii="Tahoma" w:eastAsia="Open Sans" w:hAnsi="Tahoma" w:cs="Tahoma"/>
          <w:sz w:val="22"/>
          <w:szCs w:val="22"/>
        </w:rPr>
        <w:t>request for contract</w:t>
      </w:r>
      <w:r w:rsidRPr="00320BEF">
        <w:rPr>
          <w:rFonts w:ascii="Tahoma" w:eastAsia="Open Sans" w:hAnsi="Tahoma" w:cs="Tahoma"/>
          <w:color w:val="000000"/>
          <w:sz w:val="22"/>
          <w:szCs w:val="22"/>
        </w:rPr>
        <w:t xml:space="preserve"> number: </w:t>
      </w:r>
      <w:r w:rsidRPr="00320BEF">
        <w:rPr>
          <w:rFonts w:ascii="Tahoma" w:eastAsia="Open Sans" w:hAnsi="Tahoma" w:cs="Tahoma"/>
          <w:b/>
          <w:sz w:val="22"/>
          <w:szCs w:val="22"/>
        </w:rPr>
        <w:t>POIR.01.01.01-00-0480/20-00</w:t>
      </w:r>
      <w:r w:rsidRPr="00320BEF">
        <w:rPr>
          <w:rFonts w:ascii="Tahoma" w:eastAsia="Open Sans" w:hAnsi="Tahoma" w:cs="Tahoma"/>
          <w:color w:val="000000"/>
          <w:sz w:val="22"/>
          <w:szCs w:val="22"/>
        </w:rPr>
        <w:t xml:space="preserve"> of 2</w:t>
      </w:r>
      <w:r w:rsidRPr="00320BEF">
        <w:rPr>
          <w:rFonts w:ascii="Tahoma" w:eastAsia="Open Sans" w:hAnsi="Tahoma" w:cs="Tahoma"/>
          <w:sz w:val="22"/>
          <w:szCs w:val="22"/>
        </w:rPr>
        <w:t>3</w:t>
      </w:r>
      <w:r w:rsidRPr="00320BEF">
        <w:rPr>
          <w:rFonts w:ascii="Tahoma" w:eastAsia="Open Sans" w:hAnsi="Tahoma" w:cs="Tahoma"/>
          <w:color w:val="000000"/>
          <w:sz w:val="22"/>
          <w:szCs w:val="22"/>
        </w:rPr>
        <w:t xml:space="preserve"> </w:t>
      </w:r>
      <w:r w:rsidRPr="00320BEF">
        <w:rPr>
          <w:rFonts w:ascii="Tahoma" w:eastAsia="Open Sans" w:hAnsi="Tahoma" w:cs="Tahoma"/>
          <w:sz w:val="22"/>
          <w:szCs w:val="22"/>
        </w:rPr>
        <w:t>September</w:t>
      </w:r>
      <w:r w:rsidRPr="00320BEF">
        <w:rPr>
          <w:rFonts w:ascii="Tahoma" w:eastAsia="Open Sans" w:hAnsi="Tahoma" w:cs="Tahoma"/>
          <w:color w:val="000000"/>
          <w:sz w:val="22"/>
          <w:szCs w:val="22"/>
        </w:rPr>
        <w:t xml:space="preserve"> 202</w:t>
      </w:r>
      <w:r w:rsidRPr="00320BEF">
        <w:rPr>
          <w:rFonts w:ascii="Tahoma" w:eastAsia="Open Sans" w:hAnsi="Tahoma" w:cs="Tahoma"/>
          <w:sz w:val="22"/>
          <w:szCs w:val="22"/>
        </w:rPr>
        <w:t>1</w:t>
      </w:r>
      <w:r w:rsidRPr="00320BEF">
        <w:rPr>
          <w:rFonts w:ascii="Tahoma" w:eastAsia="Open Sans" w:hAnsi="Tahoma" w:cs="Tahoma"/>
          <w:color w:val="000000"/>
          <w:sz w:val="22"/>
          <w:szCs w:val="22"/>
        </w:rPr>
        <w:t xml:space="preserve"> concluded with the National Center for Research and Development.</w:t>
      </w:r>
      <w:r w:rsidRPr="00320BEF">
        <w:rPr>
          <w:rFonts w:ascii="Tahoma" w:eastAsia="Open Sans" w:hAnsi="Tahoma" w:cs="Tahoma"/>
          <w:sz w:val="22"/>
          <w:szCs w:val="22"/>
        </w:rPr>
        <w:tab/>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sz w:val="22"/>
          <w:szCs w:val="22"/>
        </w:rPr>
      </w:pPr>
      <w:bookmarkStart w:id="3" w:name="_heading=h.nmbva05gogdz" w:colFirst="0" w:colLast="0"/>
      <w:bookmarkEnd w:id="3"/>
      <w:r w:rsidRPr="00320BEF">
        <w:rPr>
          <w:rFonts w:ascii="Tahoma" w:eastAsia="Open Sans" w:hAnsi="Tahoma" w:cs="Tahoma"/>
          <w:sz w:val="22"/>
          <w:szCs w:val="22"/>
        </w:rPr>
        <w:t xml:space="preserve">The subject of the order is a </w:t>
      </w:r>
      <w:r w:rsidR="00B277F3" w:rsidRPr="00320BEF">
        <w:rPr>
          <w:rFonts w:ascii="Tahoma" w:eastAsia="Open Sans" w:hAnsi="Tahoma" w:cs="Tahoma"/>
          <w:sz w:val="22"/>
          <w:szCs w:val="22"/>
        </w:rPr>
        <w:t>provision of the service of SIMS depth profiling for dopants and impurities and sufficient matrix elements in the epi-layer structures</w:t>
      </w:r>
      <w:r w:rsidRPr="00320BEF">
        <w:rPr>
          <w:rFonts w:ascii="Tahoma" w:eastAsia="Open Sans" w:hAnsi="Tahoma" w:cs="Tahoma"/>
          <w:sz w:val="22"/>
          <w:szCs w:val="22"/>
        </w:rPr>
        <w:t xml:space="preserve">, </w:t>
      </w:r>
      <w:r w:rsidR="00B277F3" w:rsidRPr="00320BEF">
        <w:rPr>
          <w:rFonts w:ascii="Tahoma" w:eastAsia="Open Sans" w:hAnsi="Tahoma" w:cs="Tahoma"/>
          <w:sz w:val="22"/>
          <w:szCs w:val="22"/>
        </w:rPr>
        <w:t>whose detailed description is contained in point 2.3 below</w:t>
      </w:r>
      <w:r w:rsidRPr="00320BEF">
        <w:rPr>
          <w:rFonts w:ascii="Tahoma" w:eastAsia="Open Sans" w:hAnsi="Tahoma" w:cs="Tahoma"/>
          <w:sz w:val="22"/>
          <w:szCs w:val="22"/>
        </w:rPr>
        <w:t>.</w:t>
      </w:r>
    </w:p>
    <w:p w:rsidR="008468DC" w:rsidRPr="00320BEF" w:rsidRDefault="00A205DA">
      <w:pPr>
        <w:numPr>
          <w:ilvl w:val="1"/>
          <w:numId w:val="2"/>
        </w:numPr>
        <w:pBdr>
          <w:top w:val="nil"/>
          <w:left w:val="nil"/>
          <w:bottom w:val="nil"/>
          <w:right w:val="nil"/>
          <w:between w:val="nil"/>
        </w:pBdr>
        <w:spacing w:after="140" w:line="280" w:lineRule="auto"/>
        <w:jc w:val="both"/>
        <w:rPr>
          <w:rFonts w:ascii="Tahoma" w:hAnsi="Tahoma" w:cs="Tahoma"/>
          <w:sz w:val="22"/>
          <w:szCs w:val="22"/>
        </w:rPr>
      </w:pPr>
      <w:r w:rsidRPr="00320BEF">
        <w:rPr>
          <w:rFonts w:ascii="Tahoma" w:eastAsia="Open Sans" w:hAnsi="Tahoma" w:cs="Tahoma"/>
          <w:sz w:val="22"/>
          <w:szCs w:val="22"/>
        </w:rPr>
        <w:t>Detailed description of the subject of the order:</w:t>
      </w:r>
    </w:p>
    <w:p w:rsidR="00A205DA" w:rsidRPr="00320BEF" w:rsidRDefault="00320BEF" w:rsidP="00A205DA">
      <w:pPr>
        <w:numPr>
          <w:ilvl w:val="2"/>
          <w:numId w:val="2"/>
        </w:numPr>
        <w:pBdr>
          <w:top w:val="nil"/>
          <w:left w:val="nil"/>
          <w:bottom w:val="nil"/>
          <w:right w:val="nil"/>
          <w:between w:val="nil"/>
        </w:pBdr>
        <w:spacing w:after="140" w:line="280" w:lineRule="auto"/>
        <w:jc w:val="both"/>
        <w:rPr>
          <w:rFonts w:ascii="Tahoma" w:hAnsi="Tahoma" w:cs="Tahoma"/>
          <w:sz w:val="22"/>
          <w:szCs w:val="22"/>
        </w:rPr>
      </w:pPr>
      <w:r>
        <w:rPr>
          <w:rFonts w:ascii="Tahoma" w:hAnsi="Tahoma" w:cs="Tahoma"/>
          <w:sz w:val="22"/>
          <w:szCs w:val="22"/>
        </w:rPr>
        <w:t>d</w:t>
      </w:r>
      <w:r w:rsidR="00A205DA" w:rsidRPr="00320BEF">
        <w:rPr>
          <w:rFonts w:ascii="Tahoma" w:hAnsi="Tahoma" w:cs="Tahoma"/>
          <w:sz w:val="22"/>
          <w:szCs w:val="22"/>
        </w:rPr>
        <w:t xml:space="preserve">epth profiles of </w:t>
      </w:r>
      <w:r w:rsidRPr="00320BEF">
        <w:rPr>
          <w:rFonts w:ascii="Tahoma" w:hAnsi="Tahoma" w:cs="Tahoma"/>
          <w:sz w:val="22"/>
          <w:szCs w:val="22"/>
        </w:rPr>
        <w:t xml:space="preserve">40 </w:t>
      </w:r>
      <w:r w:rsidR="008A2EA2">
        <w:rPr>
          <w:rFonts w:ascii="Tahoma" w:hAnsi="Tahoma" w:cs="Tahoma"/>
          <w:sz w:val="22"/>
          <w:szCs w:val="22"/>
        </w:rPr>
        <w:t>samples/</w:t>
      </w:r>
      <w:r w:rsidRPr="00320BEF">
        <w:rPr>
          <w:rFonts w:ascii="Tahoma" w:hAnsi="Tahoma" w:cs="Tahoma"/>
          <w:sz w:val="22"/>
          <w:szCs w:val="22"/>
        </w:rPr>
        <w:t>units of III-V semiconductor epi-layers;</w:t>
      </w:r>
    </w:p>
    <w:p w:rsidR="00320BEF" w:rsidRDefault="00320BEF" w:rsidP="00320BEF">
      <w:pPr>
        <w:numPr>
          <w:ilvl w:val="2"/>
          <w:numId w:val="2"/>
        </w:numPr>
        <w:pBdr>
          <w:top w:val="nil"/>
          <w:left w:val="nil"/>
          <w:bottom w:val="nil"/>
          <w:right w:val="nil"/>
          <w:between w:val="nil"/>
        </w:pBdr>
        <w:spacing w:after="140" w:line="280" w:lineRule="auto"/>
        <w:jc w:val="both"/>
        <w:rPr>
          <w:rFonts w:ascii="Tahoma" w:hAnsi="Tahoma" w:cs="Tahoma"/>
          <w:sz w:val="22"/>
          <w:szCs w:val="22"/>
        </w:rPr>
      </w:pPr>
      <w:r w:rsidRPr="00320BEF">
        <w:rPr>
          <w:rFonts w:ascii="Tahoma" w:hAnsi="Tahoma" w:cs="Tahoma"/>
          <w:sz w:val="22"/>
          <w:szCs w:val="22"/>
        </w:rPr>
        <w:t>thickness need to be analyzed up to 10</w:t>
      </w:r>
      <w:bookmarkStart w:id="4" w:name="_Hlk94249147"/>
      <w:r w:rsidRPr="00320BEF">
        <w:rPr>
          <w:rFonts w:ascii="Tahoma" w:hAnsi="Tahoma" w:cs="Tahoma"/>
          <w:sz w:val="22"/>
          <w:szCs w:val="22"/>
        </w:rPr>
        <w:t>µm</w:t>
      </w:r>
      <w:bookmarkEnd w:id="4"/>
      <w:r w:rsidRPr="00320BEF">
        <w:rPr>
          <w:rFonts w:ascii="Tahoma" w:hAnsi="Tahoma" w:cs="Tahoma"/>
          <w:sz w:val="22"/>
          <w:szCs w:val="22"/>
        </w:rPr>
        <w:t xml:space="preserve"> (usually 2 – 4 µm)</w:t>
      </w:r>
    </w:p>
    <w:p w:rsidR="00320BEF" w:rsidRPr="00320BEF" w:rsidRDefault="00320BEF" w:rsidP="00320BEF">
      <w:pPr>
        <w:numPr>
          <w:ilvl w:val="2"/>
          <w:numId w:val="2"/>
        </w:numPr>
        <w:pBdr>
          <w:top w:val="nil"/>
          <w:left w:val="nil"/>
          <w:bottom w:val="nil"/>
          <w:right w:val="nil"/>
          <w:between w:val="nil"/>
        </w:pBdr>
        <w:spacing w:after="140" w:line="280" w:lineRule="auto"/>
        <w:jc w:val="both"/>
        <w:rPr>
          <w:rFonts w:ascii="Tahoma" w:hAnsi="Tahoma" w:cs="Tahoma"/>
          <w:sz w:val="22"/>
          <w:szCs w:val="22"/>
        </w:rPr>
      </w:pPr>
      <w:r w:rsidRPr="00320BEF">
        <w:rPr>
          <w:rFonts w:ascii="Tahoma" w:hAnsi="Tahoma" w:cs="Tahoma"/>
          <w:sz w:val="22"/>
          <w:szCs w:val="22"/>
        </w:rPr>
        <w:t>analysis of potential segregation of matrix atoms and contaminations at the interfaces with in-depth resolution of 1nm</w:t>
      </w:r>
    </w:p>
    <w:tbl>
      <w:tblPr>
        <w:tblW w:w="96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9"/>
        <w:gridCol w:w="5106"/>
      </w:tblGrid>
      <w:tr w:rsidR="00320BEF" w:rsidTr="00320BEF">
        <w:trPr>
          <w:trHeight w:val="240"/>
        </w:trPr>
        <w:tc>
          <w:tcPr>
            <w:tcW w:w="4537"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320BEF" w:rsidRPr="00320BEF" w:rsidRDefault="00320BEF">
            <w:pPr>
              <w:spacing w:line="360" w:lineRule="auto"/>
              <w:ind w:left="2" w:hanging="2"/>
              <w:rPr>
                <w:rFonts w:ascii="Tahoma" w:eastAsia="Open Sans" w:hAnsi="Tahoma" w:cs="Tahoma"/>
                <w:color w:val="000000"/>
                <w:sz w:val="22"/>
                <w:szCs w:val="22"/>
              </w:rPr>
            </w:pPr>
            <w:bookmarkStart w:id="5" w:name="_Hlk94249204"/>
            <w:r w:rsidRPr="00320BEF">
              <w:rPr>
                <w:rFonts w:ascii="Tahoma" w:eastAsia="Open Sans" w:hAnsi="Tahoma" w:cs="Tahoma"/>
                <w:color w:val="000000"/>
                <w:sz w:val="22"/>
                <w:szCs w:val="22"/>
              </w:rPr>
              <w:t>Action type</w:t>
            </w:r>
          </w:p>
        </w:tc>
        <w:tc>
          <w:tcPr>
            <w:tcW w:w="5103"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320BEF" w:rsidRPr="00320BEF" w:rsidRDefault="00320BEF">
            <w:pPr>
              <w:spacing w:line="360" w:lineRule="auto"/>
              <w:ind w:left="2" w:hanging="2"/>
              <w:rPr>
                <w:rFonts w:ascii="Tahoma" w:eastAsia="Open Sans" w:hAnsi="Tahoma" w:cs="Tahoma"/>
                <w:color w:val="000000"/>
                <w:sz w:val="22"/>
                <w:szCs w:val="22"/>
              </w:rPr>
            </w:pPr>
            <w:r w:rsidRPr="00320BEF">
              <w:rPr>
                <w:rFonts w:ascii="Tahoma" w:eastAsia="Open Sans" w:hAnsi="Tahoma" w:cs="Tahoma"/>
                <w:color w:val="000000"/>
                <w:sz w:val="22"/>
                <w:szCs w:val="22"/>
              </w:rPr>
              <w:t>Parameter/Function</w:t>
            </w:r>
          </w:p>
        </w:tc>
      </w:tr>
      <w:tr w:rsidR="00320BEF" w:rsidTr="00320BEF">
        <w:trPr>
          <w:trHeight w:val="240"/>
        </w:trPr>
        <w:tc>
          <w:tcPr>
            <w:tcW w:w="4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320BEF" w:rsidRPr="00320BEF" w:rsidRDefault="00320BEF">
            <w:pPr>
              <w:spacing w:line="360" w:lineRule="auto"/>
              <w:ind w:left="2" w:hanging="2"/>
              <w:rPr>
                <w:rFonts w:ascii="Tahoma" w:eastAsia="Open Sans" w:hAnsi="Tahoma" w:cs="Tahoma"/>
                <w:color w:val="000000"/>
                <w:sz w:val="22"/>
                <w:szCs w:val="22"/>
              </w:rPr>
            </w:pPr>
            <w:r w:rsidRPr="00320BEF">
              <w:rPr>
                <w:rFonts w:ascii="Tahoma" w:eastAsia="Open Sans" w:hAnsi="Tahoma" w:cs="Tahoma"/>
                <w:color w:val="000000"/>
                <w:sz w:val="22"/>
                <w:szCs w:val="22"/>
              </w:rPr>
              <w:t>Thickness analysis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320BEF" w:rsidRPr="00320BEF" w:rsidRDefault="00320BEF">
            <w:pPr>
              <w:spacing w:line="360" w:lineRule="auto"/>
              <w:ind w:left="2" w:hanging="2"/>
              <w:rPr>
                <w:rFonts w:ascii="Tahoma" w:eastAsia="Open Sans" w:hAnsi="Tahoma" w:cs="Tahoma"/>
                <w:color w:val="000000"/>
                <w:sz w:val="22"/>
                <w:szCs w:val="22"/>
              </w:rPr>
            </w:pPr>
            <w:r w:rsidRPr="00320BEF">
              <w:rPr>
                <w:rFonts w:ascii="Tahoma" w:eastAsia="Open Sans" w:hAnsi="Tahoma" w:cs="Tahoma"/>
                <w:color w:val="000000"/>
                <w:sz w:val="22"/>
                <w:szCs w:val="22"/>
              </w:rPr>
              <w:t>- up to 10 µm</w:t>
            </w:r>
          </w:p>
        </w:tc>
      </w:tr>
      <w:tr w:rsidR="00320BEF" w:rsidRPr="00320BEF" w:rsidTr="00320BEF">
        <w:trPr>
          <w:trHeight w:val="240"/>
        </w:trPr>
        <w:tc>
          <w:tcPr>
            <w:tcW w:w="4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320BEF" w:rsidRPr="00320BEF" w:rsidRDefault="00320BEF">
            <w:pPr>
              <w:spacing w:line="360" w:lineRule="auto"/>
              <w:ind w:left="2" w:hanging="2"/>
              <w:rPr>
                <w:rFonts w:ascii="Tahoma" w:eastAsia="Open Sans" w:hAnsi="Tahoma" w:cs="Tahoma"/>
                <w:color w:val="000000"/>
                <w:sz w:val="22"/>
                <w:szCs w:val="22"/>
              </w:rPr>
            </w:pPr>
            <w:r w:rsidRPr="00320BEF">
              <w:rPr>
                <w:rFonts w:ascii="Tahoma" w:eastAsia="Open Sans" w:hAnsi="Tahoma" w:cs="Tahoma"/>
                <w:color w:val="000000"/>
                <w:sz w:val="22"/>
                <w:szCs w:val="22"/>
              </w:rPr>
              <w:lastRenderedPageBreak/>
              <w:t>Analysis of potential segregation of matrix atoms and contaminations at the interfaces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320BEF" w:rsidRPr="00320BEF" w:rsidRDefault="00320BEF">
            <w:pPr>
              <w:spacing w:line="360" w:lineRule="auto"/>
              <w:ind w:left="2" w:hanging="2"/>
              <w:rPr>
                <w:rFonts w:ascii="Tahoma" w:eastAsia="Open Sans" w:hAnsi="Tahoma" w:cs="Tahoma"/>
                <w:color w:val="000000"/>
                <w:sz w:val="22"/>
                <w:szCs w:val="22"/>
              </w:rPr>
            </w:pPr>
            <w:r w:rsidRPr="00320BEF">
              <w:rPr>
                <w:rFonts w:ascii="Tahoma" w:eastAsia="Open Sans" w:hAnsi="Tahoma" w:cs="Tahoma"/>
                <w:color w:val="000000"/>
                <w:sz w:val="22"/>
                <w:szCs w:val="22"/>
              </w:rPr>
              <w:t>- characterization of the interfaces with in-depth resolution of 1nm</w:t>
            </w:r>
          </w:p>
        </w:tc>
      </w:tr>
      <w:bookmarkEnd w:id="5"/>
    </w:tbl>
    <w:p w:rsidR="00320BEF" w:rsidRPr="00320BEF" w:rsidRDefault="00320BEF" w:rsidP="00320BEF">
      <w:pPr>
        <w:pBdr>
          <w:top w:val="nil"/>
          <w:left w:val="nil"/>
          <w:bottom w:val="nil"/>
          <w:right w:val="nil"/>
          <w:between w:val="nil"/>
        </w:pBdr>
        <w:spacing w:after="140" w:line="280" w:lineRule="auto"/>
        <w:ind w:left="1417"/>
        <w:jc w:val="both"/>
        <w:rPr>
          <w:rFonts w:ascii="Tahoma" w:hAnsi="Tahoma" w:cs="Tahoma"/>
          <w:sz w:val="22"/>
          <w:szCs w:val="22"/>
        </w:rPr>
      </w:pPr>
    </w:p>
    <w:p w:rsidR="00320BEF" w:rsidRDefault="00320BEF">
      <w:pPr>
        <w:numPr>
          <w:ilvl w:val="1"/>
          <w:numId w:val="2"/>
        </w:numPr>
        <w:pBdr>
          <w:top w:val="nil"/>
          <w:left w:val="nil"/>
          <w:bottom w:val="nil"/>
          <w:right w:val="nil"/>
          <w:between w:val="nil"/>
        </w:pBdr>
        <w:spacing w:after="140" w:line="280" w:lineRule="auto"/>
        <w:jc w:val="both"/>
        <w:rPr>
          <w:rFonts w:ascii="Tahoma" w:hAnsi="Tahoma" w:cs="Tahoma"/>
          <w:b/>
          <w:color w:val="000000"/>
          <w:sz w:val="22"/>
          <w:szCs w:val="22"/>
        </w:rPr>
      </w:pPr>
      <w:bookmarkStart w:id="6" w:name="_heading=h.3znysh7" w:colFirst="0" w:colLast="0"/>
      <w:bookmarkEnd w:id="6"/>
      <w:r w:rsidRPr="00320BEF">
        <w:rPr>
          <w:rFonts w:ascii="Tahoma" w:hAnsi="Tahoma" w:cs="Tahoma"/>
          <w:b/>
          <w:color w:val="000000"/>
          <w:sz w:val="22"/>
          <w:szCs w:val="22"/>
        </w:rPr>
        <w:t>The Contractor shall provide results of performed service to the Ordering Party in a form of a report (in-depth profiles, excel or txt data), within 5 working days from the date of receipt of a sample.</w:t>
      </w:r>
    </w:p>
    <w:p w:rsidR="00320BEF" w:rsidRPr="00320BEF" w:rsidRDefault="00320BEF">
      <w:pPr>
        <w:numPr>
          <w:ilvl w:val="1"/>
          <w:numId w:val="2"/>
        </w:numPr>
        <w:pBdr>
          <w:top w:val="nil"/>
          <w:left w:val="nil"/>
          <w:bottom w:val="nil"/>
          <w:right w:val="nil"/>
          <w:between w:val="nil"/>
        </w:pBdr>
        <w:spacing w:after="140" w:line="280" w:lineRule="auto"/>
        <w:jc w:val="both"/>
        <w:rPr>
          <w:rFonts w:ascii="Tahoma" w:hAnsi="Tahoma" w:cs="Tahoma"/>
          <w:b/>
          <w:color w:val="000000"/>
          <w:sz w:val="22"/>
          <w:szCs w:val="22"/>
        </w:rPr>
      </w:pPr>
      <w:r>
        <w:rPr>
          <w:rFonts w:ascii="Tahoma" w:hAnsi="Tahoma" w:cs="Tahoma"/>
          <w:color w:val="000000"/>
          <w:sz w:val="22"/>
          <w:szCs w:val="22"/>
        </w:rPr>
        <w:t>The Ordering Party requires the Contractors applying for the contract to possess reference samples of oxygen in a range of Al</w:t>
      </w:r>
      <w:r>
        <w:rPr>
          <w:rFonts w:ascii="Tahoma" w:hAnsi="Tahoma" w:cs="Tahoma"/>
          <w:color w:val="000000"/>
          <w:sz w:val="22"/>
          <w:szCs w:val="22"/>
          <w:vertAlign w:val="subscript"/>
        </w:rPr>
        <w:t>x</w:t>
      </w:r>
      <w:r>
        <w:rPr>
          <w:rFonts w:ascii="Tahoma" w:hAnsi="Tahoma" w:cs="Tahoma"/>
          <w:color w:val="000000"/>
          <w:sz w:val="22"/>
          <w:szCs w:val="22"/>
        </w:rPr>
        <w:t>Ga</w:t>
      </w:r>
      <w:r>
        <w:rPr>
          <w:rFonts w:ascii="Tahoma" w:hAnsi="Tahoma" w:cs="Tahoma"/>
          <w:color w:val="000000"/>
          <w:sz w:val="22"/>
          <w:szCs w:val="22"/>
          <w:vertAlign w:val="subscript"/>
        </w:rPr>
        <w:t>1-x</w:t>
      </w:r>
      <w:r>
        <w:rPr>
          <w:rFonts w:ascii="Tahoma" w:hAnsi="Tahoma" w:cs="Tahoma"/>
          <w:color w:val="000000"/>
          <w:sz w:val="22"/>
          <w:szCs w:val="22"/>
        </w:rPr>
        <w:t>As, x = 0.02 to x = 0.6 compositions.</w:t>
      </w:r>
    </w:p>
    <w:p w:rsidR="00320BEF" w:rsidRPr="00320BEF" w:rsidRDefault="00320BEF">
      <w:pPr>
        <w:numPr>
          <w:ilvl w:val="1"/>
          <w:numId w:val="2"/>
        </w:numPr>
        <w:pBdr>
          <w:top w:val="nil"/>
          <w:left w:val="nil"/>
          <w:bottom w:val="nil"/>
          <w:right w:val="nil"/>
          <w:between w:val="nil"/>
        </w:pBdr>
        <w:spacing w:after="140" w:line="280" w:lineRule="auto"/>
        <w:jc w:val="both"/>
        <w:rPr>
          <w:rFonts w:ascii="Tahoma" w:hAnsi="Tahoma" w:cs="Tahoma"/>
          <w:b/>
          <w:color w:val="000000"/>
          <w:sz w:val="22"/>
          <w:szCs w:val="22"/>
        </w:rPr>
      </w:pPr>
      <w:r>
        <w:rPr>
          <w:rFonts w:ascii="Tahoma" w:hAnsi="Tahoma" w:cs="Tahoma"/>
          <w:color w:val="000000"/>
          <w:sz w:val="22"/>
          <w:szCs w:val="22"/>
        </w:rPr>
        <w:t xml:space="preserve">Measurement of concentration should base </w:t>
      </w:r>
      <w:r w:rsidR="00C211FD">
        <w:rPr>
          <w:rFonts w:ascii="Tahoma" w:hAnsi="Tahoma" w:cs="Tahoma"/>
          <w:color w:val="000000"/>
          <w:sz w:val="22"/>
          <w:szCs w:val="22"/>
        </w:rPr>
        <w:t xml:space="preserve">on reference samples of silicon, oxygen, zinc, carbon, sulphur in InP, GaAs, oxygen, zinc, silicon in InGaP, zinc in InGaAs and InAlAs.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R="00C277ED">
        <w:rPr>
          <w:rFonts w:ascii="Tahoma" w:eastAsia="Open Sans" w:hAnsi="Tahoma" w:cs="Tahoma"/>
          <w:color w:val="000000"/>
          <w:sz w:val="22"/>
          <w:szCs w:val="22"/>
          <w:u w:val="single"/>
        </w:rPr>
        <w:t>shall be considered exemplary and ancillary</w:t>
      </w:r>
      <w:r w:rsidRPr="00320BEF">
        <w:rPr>
          <w:rFonts w:ascii="Tahoma" w:eastAsia="Open Sans" w:hAnsi="Tahoma" w:cs="Tahoma"/>
          <w:color w:val="000000"/>
          <w:sz w:val="22"/>
          <w:szCs w:val="22"/>
          <w:u w:val="single"/>
        </w:rPr>
        <w: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Contracting Party shall not accept partial tenders. The division of the procurement into parts is technologically unjustified. In addition, the need to coordinate the activities of different contractors in carrying out different parts of the contract could seriously jeopardize the proper performance of the contract as well as the achievement of the quality objectives of the results expected by the Contracting Party.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Contracting Party shall not accept variants.</w:t>
      </w:r>
    </w:p>
    <w:p w:rsidR="008468DC" w:rsidRPr="00C277ED"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bookmarkStart w:id="7" w:name="_heading=h.26in1rg" w:colFirst="0" w:colLast="0"/>
      <w:bookmarkEnd w:id="7"/>
      <w:r w:rsidRPr="00320BEF">
        <w:rPr>
          <w:rFonts w:ascii="Tahoma" w:eastAsia="Open Sans" w:hAnsi="Tahoma" w:cs="Tahoma"/>
          <w:color w:val="000000"/>
          <w:sz w:val="22"/>
          <w:szCs w:val="22"/>
        </w:rPr>
        <w:t xml:space="preserve">Time-limit for completion of the Contract: </w:t>
      </w:r>
      <w:r w:rsidR="00C277ED">
        <w:rPr>
          <w:rFonts w:ascii="Tahoma" w:eastAsia="Open Sans" w:hAnsi="Tahoma" w:cs="Tahoma"/>
          <w:b/>
          <w:sz w:val="22"/>
          <w:szCs w:val="22"/>
        </w:rPr>
        <w:t>from the date of conclusion of the contract until 31</w:t>
      </w:r>
      <w:r w:rsidR="00C277ED">
        <w:rPr>
          <w:rFonts w:ascii="Tahoma" w:eastAsia="Open Sans" w:hAnsi="Tahoma" w:cs="Tahoma"/>
          <w:b/>
          <w:sz w:val="22"/>
          <w:szCs w:val="22"/>
          <w:vertAlign w:val="superscript"/>
        </w:rPr>
        <w:t>st</w:t>
      </w:r>
      <w:r w:rsidR="00C277ED">
        <w:rPr>
          <w:rFonts w:ascii="Tahoma" w:eastAsia="Open Sans" w:hAnsi="Tahoma" w:cs="Tahoma"/>
          <w:b/>
          <w:sz w:val="22"/>
          <w:szCs w:val="22"/>
        </w:rPr>
        <w:t xml:space="preserve"> December 2022.</w:t>
      </w:r>
    </w:p>
    <w:p w:rsidR="00C277ED" w:rsidRPr="00C277ED" w:rsidRDefault="00C277ED" w:rsidP="00C277ED">
      <w:pPr>
        <w:pBdr>
          <w:top w:val="nil"/>
          <w:left w:val="nil"/>
          <w:bottom w:val="nil"/>
          <w:right w:val="nil"/>
          <w:between w:val="nil"/>
        </w:pBdr>
        <w:spacing w:after="140" w:line="280" w:lineRule="auto"/>
        <w:jc w:val="both"/>
        <w:rPr>
          <w:rFonts w:ascii="Tahoma" w:hAnsi="Tahoma" w:cs="Tahoma"/>
          <w:color w:val="000000"/>
          <w:sz w:val="22"/>
          <w:szCs w:val="22"/>
        </w:rPr>
      </w:pPr>
      <w:r>
        <w:rPr>
          <w:rFonts w:ascii="Tahoma" w:hAnsi="Tahoma" w:cs="Tahoma"/>
          <w:color w:val="000000"/>
          <w:sz w:val="22"/>
          <w:szCs w:val="22"/>
        </w:rPr>
        <w:t xml:space="preserve">The Ordering Party plans to order in parts. The Contractor shall present results of the subject of the order to the Ordering Party in a form of report (depth profile with analysis) within </w:t>
      </w:r>
      <w:r w:rsidRPr="00C277ED">
        <w:rPr>
          <w:rFonts w:ascii="Tahoma" w:hAnsi="Tahoma" w:cs="Tahoma"/>
          <w:b/>
          <w:color w:val="000000"/>
          <w:sz w:val="22"/>
          <w:szCs w:val="22"/>
        </w:rPr>
        <w:t>5 working days since the day of receipt of a particular sample</w:t>
      </w:r>
      <w:r>
        <w:rPr>
          <w:rFonts w:ascii="Tahoma" w:hAnsi="Tahoma" w:cs="Tahoma"/>
          <w:color w:val="000000"/>
          <w:sz w:val="22"/>
          <w:szCs w:val="22"/>
        </w:rPr>
        <w:t>.</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bookmarkStart w:id="8" w:name="_heading=h.4d34og8" w:colFirst="0" w:colLast="0"/>
      <w:bookmarkEnd w:id="8"/>
      <w:r w:rsidRPr="00320BEF">
        <w:rPr>
          <w:rFonts w:ascii="Tahoma" w:eastAsia="Open Sans" w:hAnsi="Tahoma" w:cs="Tahoma"/>
          <w:b/>
          <w:color w:val="000000"/>
          <w:sz w:val="22"/>
          <w:szCs w:val="22"/>
        </w:rPr>
        <w:t>Code based on the Common Procurement Vocabulary (CPV)</w:t>
      </w:r>
    </w:p>
    <w:p w:rsidR="008468DC" w:rsidRPr="00320BEF" w:rsidRDefault="008B5B9A">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bookmarkStart w:id="9" w:name="_heading=h.2et92p0" w:colFirst="0" w:colLast="0"/>
      <w:bookmarkEnd w:id="9"/>
      <w:r w:rsidRPr="008B5B9A">
        <w:rPr>
          <w:rFonts w:ascii="Tahoma" w:eastAsia="Open Sans" w:hAnsi="Tahoma" w:cs="Tahoma"/>
          <w:b/>
          <w:sz w:val="22"/>
          <w:szCs w:val="22"/>
        </w:rPr>
        <w:t>71355000-1</w:t>
      </w:r>
      <w:r>
        <w:rPr>
          <w:rFonts w:ascii="Tahoma" w:eastAsia="Open Sans" w:hAnsi="Tahoma" w:cs="Tahoma"/>
          <w:b/>
          <w:sz w:val="22"/>
          <w:szCs w:val="22"/>
        </w:rPr>
        <w:t xml:space="preserve"> </w:t>
      </w:r>
      <w:r w:rsidR="00F9774D" w:rsidRPr="00320BEF">
        <w:rPr>
          <w:rFonts w:ascii="Tahoma" w:eastAsia="Open Sans" w:hAnsi="Tahoma" w:cs="Tahoma"/>
          <w:sz w:val="22"/>
          <w:szCs w:val="22"/>
        </w:rPr>
        <w:t xml:space="preserve">– </w:t>
      </w:r>
      <w:r>
        <w:rPr>
          <w:rFonts w:ascii="Tahoma" w:eastAsia="Open Sans" w:hAnsi="Tahoma" w:cs="Tahoma"/>
          <w:sz w:val="22"/>
          <w:szCs w:val="22"/>
        </w:rPr>
        <w:t>Measurement services</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Conditions for participation and description of procedures aimed at evaluating the compliance with the aforementioned conditions</w:t>
      </w:r>
    </w:p>
    <w:p w:rsidR="00A87480" w:rsidRPr="00A87480" w:rsidRDefault="00A87480">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Pr>
          <w:rFonts w:ascii="Tahoma" w:hAnsi="Tahoma" w:cs="Tahoma"/>
          <w:color w:val="000000"/>
          <w:sz w:val="22"/>
          <w:szCs w:val="22"/>
        </w:rPr>
        <w:t xml:space="preserve">The Contractor shall be obliged to keep in secret and undisclosed any and all confidential information relating to the Ordering Party, in accordance with the </w:t>
      </w:r>
      <w:r w:rsidRPr="000D01D5">
        <w:rPr>
          <w:rFonts w:ascii="Tahoma" w:hAnsi="Tahoma" w:cs="Tahoma"/>
          <w:b/>
          <w:color w:val="000000"/>
          <w:sz w:val="22"/>
          <w:szCs w:val="22"/>
        </w:rPr>
        <w:t>non-disclosure agree</w:t>
      </w:r>
      <w:bookmarkStart w:id="10" w:name="_GoBack"/>
      <w:bookmarkEnd w:id="10"/>
      <w:r w:rsidRPr="000D01D5">
        <w:rPr>
          <w:rFonts w:ascii="Tahoma" w:hAnsi="Tahoma" w:cs="Tahoma"/>
          <w:b/>
          <w:color w:val="000000"/>
          <w:sz w:val="22"/>
          <w:szCs w:val="22"/>
        </w:rPr>
        <w:t>ment (NDA)</w:t>
      </w:r>
      <w:r>
        <w:rPr>
          <w:rFonts w:ascii="Tahoma" w:hAnsi="Tahoma" w:cs="Tahoma"/>
          <w:color w:val="000000"/>
          <w:sz w:val="22"/>
          <w:szCs w:val="22"/>
        </w:rPr>
        <w:t xml:space="preserve">, concluded between the Ordering Party and the Contractor. The Ordering Party requires the Contractors, who hitherto are not a party to </w:t>
      </w:r>
      <w:r>
        <w:rPr>
          <w:rFonts w:ascii="Tahoma" w:hAnsi="Tahoma" w:cs="Tahoma"/>
          <w:color w:val="000000"/>
          <w:sz w:val="22"/>
          <w:szCs w:val="22"/>
        </w:rPr>
        <w:lastRenderedPageBreak/>
        <w:t xml:space="preserve">a binding non-disclosure agreement (NDA), concluded with the Ordering Party, to conclude aforementioned </w:t>
      </w:r>
      <w:r w:rsidR="000D01D5">
        <w:rPr>
          <w:rFonts w:ascii="Tahoma" w:hAnsi="Tahoma" w:cs="Tahoma"/>
          <w:color w:val="000000"/>
          <w:sz w:val="22"/>
          <w:szCs w:val="22"/>
        </w:rPr>
        <w:t xml:space="preserve">NDA with the Ordering Party. Template of the NDA constitutes </w:t>
      </w:r>
      <w:r w:rsidR="000D01D5" w:rsidRPr="000D01D5">
        <w:rPr>
          <w:rFonts w:ascii="Tahoma" w:hAnsi="Tahoma" w:cs="Tahoma"/>
          <w:b/>
          <w:color w:val="000000"/>
          <w:sz w:val="22"/>
          <w:szCs w:val="22"/>
        </w:rPr>
        <w:t>attachment 1</w:t>
      </w:r>
      <w:r w:rsidR="000D01D5">
        <w:rPr>
          <w:rFonts w:ascii="Tahoma" w:hAnsi="Tahoma" w:cs="Tahoma"/>
          <w:color w:val="000000"/>
          <w:sz w:val="22"/>
          <w:szCs w:val="22"/>
        </w:rPr>
        <w:t xml:space="preserve"> to this Request for Proposals.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Contractor applying for the contract should submit a signed </w:t>
      </w:r>
      <w:r w:rsidR="00497A7E">
        <w:rPr>
          <w:rFonts w:ascii="Tahoma" w:eastAsia="Open Sans" w:hAnsi="Tahoma" w:cs="Tahoma"/>
          <w:b/>
          <w:color w:val="000000"/>
          <w:sz w:val="22"/>
          <w:szCs w:val="22"/>
        </w:rPr>
        <w:t>proposal</w:t>
      </w:r>
      <w:r w:rsidRPr="00320BEF">
        <w:rPr>
          <w:rFonts w:ascii="Tahoma" w:eastAsia="Open Sans" w:hAnsi="Tahoma" w:cs="Tahoma"/>
          <w:b/>
          <w:color w:val="000000"/>
          <w:sz w:val="22"/>
          <w:szCs w:val="22"/>
        </w:rPr>
        <w:t xml:space="preserve"> form</w:t>
      </w:r>
      <w:r w:rsidRPr="00320BEF">
        <w:rPr>
          <w:rFonts w:ascii="Tahoma" w:eastAsia="Open Sans" w:hAnsi="Tahoma" w:cs="Tahoma"/>
          <w:color w:val="000000"/>
          <w:sz w:val="22"/>
          <w:szCs w:val="22"/>
        </w:rPr>
        <w:t xml:space="preserve">, prepared in accordance with the specimen set out in </w:t>
      </w:r>
      <w:r w:rsidRPr="00320BEF">
        <w:rPr>
          <w:rFonts w:ascii="Tahoma" w:eastAsia="Open Sans" w:hAnsi="Tahoma" w:cs="Tahoma"/>
          <w:b/>
          <w:color w:val="000000"/>
          <w:sz w:val="22"/>
          <w:szCs w:val="22"/>
        </w:rPr>
        <w:t xml:space="preserve">Appendix </w:t>
      </w:r>
      <w:r w:rsidR="00497A7E">
        <w:rPr>
          <w:rFonts w:ascii="Tahoma" w:eastAsia="Open Sans" w:hAnsi="Tahoma" w:cs="Tahoma"/>
          <w:b/>
          <w:color w:val="000000"/>
          <w:sz w:val="22"/>
          <w:szCs w:val="22"/>
        </w:rPr>
        <w:t>2</w:t>
      </w:r>
      <w:r w:rsidRPr="00320BEF">
        <w:rPr>
          <w:rFonts w:ascii="Tahoma" w:eastAsia="Open Sans" w:hAnsi="Tahoma" w:cs="Tahoma"/>
          <w:b/>
          <w:color w:val="000000"/>
          <w:sz w:val="22"/>
          <w:szCs w:val="22"/>
        </w:rPr>
        <w:t xml:space="preserve"> </w:t>
      </w:r>
      <w:r w:rsidRPr="00320BEF">
        <w:rPr>
          <w:rFonts w:ascii="Tahoma" w:eastAsia="Open Sans" w:hAnsi="Tahoma" w:cs="Tahoma"/>
          <w:color w:val="000000"/>
          <w:sz w:val="22"/>
          <w:szCs w:val="22"/>
        </w:rPr>
        <w:t>to the Request for Proposal</w:t>
      </w:r>
      <w:r w:rsidR="00497A7E">
        <w:rPr>
          <w:rFonts w:ascii="Tahoma" w:eastAsia="Open Sans" w:hAnsi="Tahoma" w:cs="Tahoma"/>
          <w:color w:val="000000"/>
          <w:sz w:val="22"/>
          <w:szCs w:val="22"/>
        </w:rPr>
        <w:t>s</w:t>
      </w:r>
      <w:r w:rsidRPr="00320BEF">
        <w:rPr>
          <w:rFonts w:ascii="Tahoma" w:eastAsia="Open Sans" w:hAnsi="Tahoma" w:cs="Tahoma"/>
          <w:color w:val="000000"/>
          <w:sz w:val="22"/>
          <w:szCs w:val="22"/>
        </w:rPr>
        <w: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Regardless of the conditions indicated above, the Contractor:</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should have qualifications necessary to carry out specific activities or actions if so required by the provisions of the law;  </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bookmarkStart w:id="11" w:name="_heading=h.tyjcwt" w:colFirst="0" w:colLast="0"/>
      <w:bookmarkEnd w:id="11"/>
      <w:r w:rsidRPr="00320BEF">
        <w:rPr>
          <w:rFonts w:ascii="Tahoma" w:eastAsia="Open Sans" w:hAnsi="Tahoma" w:cs="Tahoma"/>
          <w:color w:val="000000"/>
          <w:sz w:val="22"/>
          <w:szCs w:val="22"/>
        </w:rPr>
        <w:t xml:space="preserve">should have the necessary knowledge, experience as well as technical and human potential to perform the Order; </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should be in an economic and financial situation ensuring the performance of the Contract;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should not be in arrears with payments of taxes, fees, or social insurance contributions.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fulfillment of the conditions for participation will be evaluated on the basis of </w:t>
      </w:r>
      <w:r w:rsidRPr="00320BEF">
        <w:rPr>
          <w:rFonts w:ascii="Tahoma" w:eastAsia="Open Sans" w:hAnsi="Tahoma" w:cs="Tahoma"/>
          <w:b/>
          <w:color w:val="000000"/>
          <w:sz w:val="22"/>
          <w:szCs w:val="22"/>
        </w:rPr>
        <w:t xml:space="preserve">statements </w:t>
      </w:r>
      <w:r w:rsidRPr="00320BEF">
        <w:rPr>
          <w:rFonts w:ascii="Tahoma" w:eastAsia="Open Sans" w:hAnsi="Tahoma" w:cs="Tahoma"/>
          <w:color w:val="000000"/>
          <w:sz w:val="22"/>
          <w:szCs w:val="22"/>
        </w:rPr>
        <w:t>submitted by the contractor.</w:t>
      </w:r>
      <w:r w:rsidRPr="00320BEF">
        <w:rPr>
          <w:rFonts w:ascii="Tahoma" w:eastAsia="Open Sans" w:hAnsi="Tahoma" w:cs="Tahoma"/>
          <w:sz w:val="22"/>
          <w:szCs w:val="22"/>
        </w:rPr>
        <w:t xml:space="preserve">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Contractors may run jointly for this contract. In such a case:</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none of the entities running jointly for the contract award may be subject to exclusion from the contract award procedure;</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Information about the scope of exclusion - related entities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lastRenderedPageBreak/>
        <w:t xml:space="preserve">The contract may not be granted to entities affiliated personally or financially with the Contracting Party.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participation in a company or partnership as a partner;</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holding at least 10% of shares;</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performing the function of a member of a supervisory or management body, a proxy, or an attorney-in-fact;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 xml:space="preserve">List of statements and documents to be provided by the Contractors and the requirements regarding documents submitted by the Contractors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In order to demonstrate that the Contractor meets the conditions for participation as described in item 4.2, the Contracting Party requires that a statement be submitted (in accordance with Appendix </w:t>
      </w:r>
      <w:r w:rsidRPr="00320BEF">
        <w:rPr>
          <w:rFonts w:ascii="Tahoma" w:eastAsia="Open Sans" w:hAnsi="Tahoma" w:cs="Tahoma"/>
          <w:b/>
          <w:color w:val="000000"/>
          <w:sz w:val="22"/>
          <w:szCs w:val="22"/>
        </w:rPr>
        <w:t xml:space="preserve">No. </w:t>
      </w:r>
      <w:r w:rsidRPr="00320BEF">
        <w:rPr>
          <w:rFonts w:ascii="Tahoma" w:eastAsia="Open Sans" w:hAnsi="Tahoma" w:cs="Tahoma"/>
          <w:b/>
          <w:sz w:val="22"/>
          <w:szCs w:val="22"/>
        </w:rPr>
        <w:t>3</w:t>
      </w:r>
      <w:r w:rsidRPr="00320BEF">
        <w:rPr>
          <w:rFonts w:ascii="Tahoma" w:eastAsia="Open Sans" w:hAnsi="Tahoma" w:cs="Tahoma"/>
          <w:b/>
          <w:color w:val="000000"/>
          <w:sz w:val="22"/>
          <w:szCs w:val="22"/>
        </w:rPr>
        <w:t xml:space="preserve"> - Contractor’s statement on fulfillment of conditions for participation in the contract award procedure</w:t>
      </w:r>
      <w:r w:rsidRPr="00320BEF">
        <w:rPr>
          <w:rFonts w:ascii="Tahoma" w:eastAsia="Open Sans" w:hAnsi="Tahoma" w:cs="Tahoma"/>
          <w:color w:val="000000"/>
          <w:sz w:val="22"/>
          <w:szCs w:val="22"/>
        </w:rPr>
        <w:t>), that the Contractor:</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possesses necessary to carry out specific activities or actions if so required by the provisions of the law;</w:t>
      </w:r>
    </w:p>
    <w:p w:rsidR="008468DC" w:rsidRPr="00320BEF" w:rsidRDefault="00F9774D">
      <w:pPr>
        <w:numPr>
          <w:ilvl w:val="2"/>
          <w:numId w:val="2"/>
        </w:numPr>
        <w:pBdr>
          <w:top w:val="nil"/>
          <w:left w:val="nil"/>
          <w:bottom w:val="nil"/>
          <w:right w:val="nil"/>
          <w:between w:val="nil"/>
        </w:pBdr>
        <w:jc w:val="both"/>
        <w:rPr>
          <w:rFonts w:ascii="Tahoma" w:hAnsi="Tahoma" w:cs="Tahoma"/>
          <w:color w:val="000000"/>
          <w:sz w:val="22"/>
          <w:szCs w:val="22"/>
        </w:rPr>
      </w:pPr>
      <w:r w:rsidRPr="00320BEF">
        <w:rPr>
          <w:rFonts w:ascii="Tahoma" w:eastAsia="Open Sans" w:hAnsi="Tahoma" w:cs="Tahoma"/>
          <w:color w:val="000000"/>
          <w:sz w:val="22"/>
          <w:szCs w:val="22"/>
        </w:rPr>
        <w:t>should have the necessary knowledge, experience as well as technical and human potential to perform the Order;</w:t>
      </w:r>
    </w:p>
    <w:p w:rsidR="008468DC" w:rsidRPr="00320BEF" w:rsidRDefault="008468DC">
      <w:pPr>
        <w:pBdr>
          <w:top w:val="nil"/>
          <w:left w:val="nil"/>
          <w:bottom w:val="nil"/>
          <w:right w:val="nil"/>
          <w:between w:val="nil"/>
        </w:pBdr>
        <w:ind w:left="2041"/>
        <w:jc w:val="both"/>
        <w:rPr>
          <w:rFonts w:ascii="Tahoma" w:eastAsia="Open Sans" w:hAnsi="Tahoma" w:cs="Tahoma"/>
          <w:color w:val="000000"/>
          <w:sz w:val="22"/>
          <w:szCs w:val="22"/>
        </w:rPr>
      </w:pPr>
    </w:p>
    <w:p w:rsidR="008468DC" w:rsidRPr="00320BEF" w:rsidRDefault="00F9774D">
      <w:pPr>
        <w:numPr>
          <w:ilvl w:val="2"/>
          <w:numId w:val="2"/>
        </w:numPr>
        <w:pBdr>
          <w:top w:val="nil"/>
          <w:left w:val="nil"/>
          <w:bottom w:val="nil"/>
          <w:right w:val="nil"/>
          <w:between w:val="nil"/>
        </w:pBdr>
        <w:jc w:val="both"/>
        <w:rPr>
          <w:rFonts w:ascii="Tahoma" w:hAnsi="Tahoma" w:cs="Tahoma"/>
          <w:color w:val="000000"/>
          <w:sz w:val="22"/>
          <w:szCs w:val="22"/>
        </w:rPr>
      </w:pPr>
      <w:r w:rsidRPr="00320BEF">
        <w:rPr>
          <w:rFonts w:ascii="Tahoma" w:eastAsia="Open Sans" w:hAnsi="Tahoma" w:cs="Tahoma"/>
          <w:color w:val="000000"/>
          <w:sz w:val="22"/>
          <w:szCs w:val="22"/>
        </w:rPr>
        <w:t xml:space="preserve">should be in an economic and financial situation ensuring the performance of the Contract </w:t>
      </w:r>
    </w:p>
    <w:p w:rsidR="008468DC" w:rsidRPr="00320BEF" w:rsidRDefault="008468DC">
      <w:pPr>
        <w:jc w:val="both"/>
        <w:rPr>
          <w:rFonts w:ascii="Tahoma" w:eastAsia="Open Sans" w:hAnsi="Tahoma" w:cs="Tahoma"/>
          <w:color w:val="000000"/>
          <w:sz w:val="22"/>
          <w:szCs w:val="22"/>
        </w:rPr>
      </w:pP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is not in arrears with payments of taxes, fees, or social insurance contributions.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bookmarkStart w:id="12" w:name="_heading=h.lnxbz9" w:colFirst="0" w:colLast="0"/>
      <w:bookmarkEnd w:id="12"/>
      <w:r w:rsidRPr="00320BEF">
        <w:rPr>
          <w:rFonts w:ascii="Tahoma" w:eastAsia="Open Sans" w:hAnsi="Tahoma" w:cs="Tahoma"/>
          <w:color w:val="000000"/>
          <w:sz w:val="22"/>
          <w:szCs w:val="22"/>
        </w:rPr>
        <w:t xml:space="preserve">In order for the Contractor to demonstrate that there are no grounds for exclusion as indicated in item 5.2., the Contracting Party requires the </w:t>
      </w:r>
      <w:r w:rsidRPr="00320BEF">
        <w:rPr>
          <w:rFonts w:ascii="Tahoma" w:eastAsia="Open Sans" w:hAnsi="Tahoma" w:cs="Tahoma"/>
          <w:b/>
          <w:color w:val="000000"/>
          <w:sz w:val="22"/>
          <w:szCs w:val="22"/>
        </w:rPr>
        <w:t>Contractor to submit a statement on the lack of personal or capital ties with the Contracting Party</w:t>
      </w:r>
      <w:r w:rsidRPr="00320BEF">
        <w:rPr>
          <w:rFonts w:ascii="Tahoma" w:eastAsia="Open Sans" w:hAnsi="Tahoma" w:cs="Tahoma"/>
          <w:color w:val="000000"/>
          <w:sz w:val="22"/>
          <w:szCs w:val="22"/>
        </w:rPr>
        <w:t xml:space="preserve">, in accordance with </w:t>
      </w:r>
      <w:r w:rsidRPr="00320BEF">
        <w:rPr>
          <w:rFonts w:ascii="Tahoma" w:eastAsia="Open Sans" w:hAnsi="Tahoma" w:cs="Tahoma"/>
          <w:b/>
          <w:color w:val="000000"/>
          <w:sz w:val="22"/>
          <w:szCs w:val="22"/>
        </w:rPr>
        <w:t xml:space="preserve">Appendix no. </w:t>
      </w:r>
      <w:r w:rsidRPr="00320BEF">
        <w:rPr>
          <w:rFonts w:ascii="Tahoma" w:eastAsia="Open Sans" w:hAnsi="Tahoma" w:cs="Tahoma"/>
          <w:b/>
          <w:sz w:val="22"/>
          <w:szCs w:val="22"/>
        </w:rPr>
        <w:t>4</w:t>
      </w:r>
      <w:r w:rsidRPr="00320BEF">
        <w:rPr>
          <w:rFonts w:ascii="Tahoma" w:eastAsia="Open Sans" w:hAnsi="Tahoma" w:cs="Tahoma"/>
          <w:color w:val="000000"/>
          <w:sz w:val="22"/>
          <w:szCs w:val="22"/>
        </w:rPr>
        <w:t>. Each of the contractors running jointly for the contract must submit such a statement.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To confirm that the offered subject of the contract meets the requirements of the Contracting Party as indicated in the description of the subject of the contract </w:t>
      </w:r>
      <w:r w:rsidRPr="00320BEF">
        <w:rPr>
          <w:rFonts w:ascii="Tahoma" w:eastAsia="Open Sans" w:hAnsi="Tahoma" w:cs="Tahoma"/>
          <w:color w:val="000000"/>
          <w:sz w:val="22"/>
          <w:szCs w:val="22"/>
        </w:rPr>
        <w:lastRenderedPageBreak/>
        <w:t>(</w:t>
      </w:r>
      <w:r w:rsidRPr="00320BEF">
        <w:rPr>
          <w:rFonts w:ascii="Tahoma" w:eastAsia="Open Sans" w:hAnsi="Tahoma" w:cs="Tahoma"/>
          <w:b/>
          <w:color w:val="000000"/>
          <w:sz w:val="22"/>
          <w:szCs w:val="22"/>
        </w:rPr>
        <w:t>Appendix 1</w:t>
      </w:r>
      <w:r w:rsidRPr="00320BEF">
        <w:rPr>
          <w:rFonts w:ascii="Tahoma" w:eastAsia="Open Sans" w:hAnsi="Tahoma" w:cs="Tahoma"/>
          <w:color w:val="000000"/>
          <w:sz w:val="22"/>
          <w:szCs w:val="22"/>
        </w:rPr>
        <w:t xml:space="preserve">), the Contractor will submit, together with the tender, a </w:t>
      </w:r>
      <w:r w:rsidRPr="00320BEF">
        <w:rPr>
          <w:rFonts w:ascii="Tahoma" w:eastAsia="Open Sans" w:hAnsi="Tahoma" w:cs="Tahoma"/>
          <w:b/>
          <w:color w:val="000000"/>
          <w:sz w:val="22"/>
          <w:szCs w:val="22"/>
        </w:rPr>
        <w:t>description of the offered subject of the contract</w:t>
      </w:r>
      <w:r w:rsidRPr="00320BEF">
        <w:rPr>
          <w:rFonts w:ascii="Tahoma" w:eastAsia="Open Sans" w:hAnsi="Tahoma" w:cs="Tahoma"/>
          <w:color w:val="000000"/>
          <w:sz w:val="22"/>
          <w:szCs w:val="22"/>
        </w:rPr>
        <w: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Requirements regarding the documents to be submitted by the Contractors:</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bookmarkStart w:id="13" w:name="_heading=h.3rdcrjn" w:colFirst="0" w:colLast="0"/>
      <w:bookmarkEnd w:id="13"/>
      <w:r w:rsidRPr="00320BEF">
        <w:rPr>
          <w:rFonts w:ascii="Tahoma" w:eastAsia="Open Sans" w:hAnsi="Tahoma" w:cs="Tahoma"/>
          <w:color w:val="000000"/>
          <w:sz w:val="22"/>
          <w:szCs w:val="22"/>
        </w:rPr>
        <w:t xml:space="preserve">The Contracting Party requires that the contractors applying for the contract submit, together with the tender (prepared in accordance with </w:t>
      </w:r>
      <w:r w:rsidRPr="00320BEF">
        <w:rPr>
          <w:rFonts w:ascii="Tahoma" w:eastAsia="Open Sans" w:hAnsi="Tahoma" w:cs="Tahoma"/>
          <w:b/>
          <w:color w:val="000000"/>
          <w:sz w:val="22"/>
          <w:szCs w:val="22"/>
        </w:rPr>
        <w:t>Appendix 2</w:t>
      </w:r>
      <w:r w:rsidRPr="00320BEF">
        <w:rPr>
          <w:rFonts w:ascii="Tahoma" w:eastAsia="Open Sans" w:hAnsi="Tahoma" w:cs="Tahoma"/>
          <w:color w:val="000000"/>
          <w:sz w:val="22"/>
          <w:szCs w:val="22"/>
        </w:rPr>
        <w:t xml:space="preserve"> - specimen of the tender form), </w:t>
      </w:r>
      <w:r w:rsidRPr="00320BEF">
        <w:rPr>
          <w:rFonts w:ascii="Tahoma" w:eastAsia="Open Sans" w:hAnsi="Tahoma" w:cs="Tahoma"/>
          <w:b/>
          <w:color w:val="000000"/>
          <w:sz w:val="22"/>
          <w:szCs w:val="22"/>
        </w:rPr>
        <w:t xml:space="preserve">valid document - </w:t>
      </w:r>
      <w:r w:rsidR="00497A7E">
        <w:rPr>
          <w:rFonts w:ascii="Tahoma" w:eastAsia="Open Sans" w:hAnsi="Tahoma" w:cs="Tahoma"/>
          <w:b/>
          <w:color w:val="000000"/>
          <w:sz w:val="22"/>
          <w:szCs w:val="22"/>
          <w:u w:val="single"/>
        </w:rPr>
        <w:t>issued</w:t>
      </w:r>
      <w:r w:rsidRPr="00320BEF">
        <w:rPr>
          <w:rFonts w:ascii="Tahoma" w:eastAsia="Open Sans" w:hAnsi="Tahoma" w:cs="Tahoma"/>
          <w:b/>
          <w:color w:val="000000"/>
          <w:sz w:val="22"/>
          <w:szCs w:val="22"/>
          <w:u w:val="single"/>
        </w:rPr>
        <w:t xml:space="preserve"> </w:t>
      </w:r>
      <w:r w:rsidR="00497A7E">
        <w:rPr>
          <w:rFonts w:ascii="Tahoma" w:eastAsia="Open Sans" w:hAnsi="Tahoma" w:cs="Tahoma"/>
          <w:b/>
          <w:color w:val="000000"/>
          <w:sz w:val="22"/>
          <w:szCs w:val="22"/>
          <w:u w:val="single"/>
        </w:rPr>
        <w:t>by</w:t>
      </w:r>
      <w:r w:rsidRPr="00320BEF">
        <w:rPr>
          <w:rFonts w:ascii="Tahoma" w:eastAsia="Open Sans" w:hAnsi="Tahoma" w:cs="Tahoma"/>
          <w:b/>
          <w:color w:val="000000"/>
          <w:sz w:val="22"/>
          <w:szCs w:val="22"/>
          <w:u w:val="single"/>
        </w:rPr>
        <w:t xml:space="preserve"> the registration authority indicating the persons authorized to represent the Contractor;</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sz w:val="22"/>
          <w:szCs w:val="22"/>
        </w:rPr>
        <w:t>the</w:t>
      </w:r>
      <w:r w:rsidRPr="00320BEF">
        <w:rPr>
          <w:rFonts w:ascii="Tahoma" w:eastAsia="Open Sans" w:hAnsi="Tahoma" w:cs="Tahoma"/>
          <w:color w:val="000000"/>
          <w:sz w:val="22"/>
          <w:szCs w:val="22"/>
        </w:rPr>
        <w:t xml:space="preserve"> signed offer form and the documents referred to in point 6.1.</w:t>
      </w:r>
    </w:p>
    <w:p w:rsidR="008468DC" w:rsidRPr="00320BEF" w:rsidRDefault="00F9774D">
      <w:pPr>
        <w:pBdr>
          <w:top w:val="nil"/>
          <w:left w:val="nil"/>
          <w:bottom w:val="nil"/>
          <w:right w:val="nil"/>
          <w:between w:val="nil"/>
        </w:pBdr>
        <w:spacing w:after="100" w:line="280" w:lineRule="auto"/>
        <w:ind w:left="1417"/>
        <w:jc w:val="both"/>
        <w:rPr>
          <w:rFonts w:ascii="Tahoma" w:eastAsia="Open Sans" w:hAnsi="Tahoma" w:cs="Tahoma"/>
          <w:color w:val="000000"/>
          <w:sz w:val="22"/>
          <w:szCs w:val="22"/>
        </w:rPr>
      </w:pPr>
      <w:r w:rsidRPr="00320BEF">
        <w:rPr>
          <w:rFonts w:ascii="Tahoma" w:eastAsia="Open Sans" w:hAnsi="Tahoma" w:cs="Tahoma"/>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sz w:val="22"/>
          <w:szCs w:val="22"/>
        </w:rPr>
        <w:t>t</w:t>
      </w:r>
      <w:r w:rsidRPr="00320BEF">
        <w:rPr>
          <w:rFonts w:ascii="Tahoma" w:eastAsia="Open Sans" w:hAnsi="Tahoma" w:cs="Tahoma"/>
          <w:color w:val="000000"/>
          <w:sz w:val="22"/>
          <w:szCs w:val="22"/>
        </w:rPr>
        <w:t>he remaining required documents may be submitted in the original or a copy certified to be true to the original by the Contractor, and in the case of submitting documents electronically as a scan or in the form compliant with point 6.4.3;</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bookmarkStart w:id="14" w:name="_heading=h.gjdgxs" w:colFirst="0" w:colLast="0"/>
      <w:bookmarkEnd w:id="14"/>
      <w:r w:rsidRPr="00320BEF">
        <w:rPr>
          <w:rFonts w:ascii="Tahoma" w:eastAsia="Open Sans" w:hAnsi="Tahoma" w:cs="Tahoma"/>
          <w:color w:val="000000"/>
          <w:sz w:val="22"/>
          <w:szCs w:val="22"/>
        </w:rPr>
        <w:t xml:space="preserve">in the case of signing documents or certifying copies of documents to be true to the original by persons not mentioned in the Contractor's registration document, an appropriate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or JPG format; The </w:t>
      </w:r>
      <w:r w:rsidRPr="00320BEF">
        <w:rPr>
          <w:rFonts w:ascii="Tahoma" w:eastAsia="Open Sans" w:hAnsi="Tahoma" w:cs="Tahoma"/>
          <w:color w:val="000000"/>
          <w:sz w:val="22"/>
          <w:szCs w:val="22"/>
        </w:rPr>
        <w:lastRenderedPageBreak/>
        <w:t>power of attorney should be submitted in the form provided in the Inquiry; The template of the power of attorney is attached as Annex 6 to the inquiry</w:t>
      </w:r>
      <w:r w:rsidRPr="00320BEF">
        <w:rPr>
          <w:rFonts w:ascii="Tahoma" w:eastAsia="Open Sans" w:hAnsi="Tahoma" w:cs="Tahoma"/>
          <w:b/>
          <w:color w:val="000000"/>
          <w:sz w:val="22"/>
          <w:szCs w:val="22"/>
        </w:rPr>
        <w:t>;</w:t>
      </w:r>
    </w:p>
    <w:p w:rsidR="008468DC" w:rsidRPr="00320BEF" w:rsidRDefault="008468DC">
      <w:pPr>
        <w:pBdr>
          <w:top w:val="nil"/>
          <w:left w:val="nil"/>
          <w:bottom w:val="nil"/>
          <w:right w:val="nil"/>
          <w:between w:val="nil"/>
        </w:pBdr>
        <w:ind w:left="2041"/>
        <w:rPr>
          <w:rFonts w:ascii="Tahoma" w:eastAsia="Open Sans" w:hAnsi="Tahoma" w:cs="Tahoma"/>
          <w:color w:val="000000"/>
          <w:sz w:val="22"/>
          <w:szCs w:val="22"/>
        </w:rPr>
      </w:pP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offer (App. No. 2) and other declarations with appendix (App. </w:t>
      </w:r>
      <w:r w:rsidR="001E7EBB">
        <w:rPr>
          <w:rFonts w:ascii="Tahoma" w:eastAsia="Open Sans" w:hAnsi="Tahoma" w:cs="Tahoma"/>
          <w:color w:val="000000"/>
          <w:sz w:val="22"/>
          <w:szCs w:val="22"/>
        </w:rPr>
        <w:t>1</w:t>
      </w:r>
      <w:r w:rsidRPr="00320BEF">
        <w:rPr>
          <w:rFonts w:ascii="Tahoma" w:eastAsia="Open Sans" w:hAnsi="Tahoma" w:cs="Tahoma"/>
          <w:color w:val="000000"/>
          <w:sz w:val="22"/>
          <w:szCs w:val="22"/>
        </w:rPr>
        <w:t xml:space="preserve">, </w:t>
      </w:r>
      <w:r w:rsidR="001E7EBB">
        <w:rPr>
          <w:rFonts w:ascii="Tahoma" w:eastAsia="Open Sans" w:hAnsi="Tahoma" w:cs="Tahoma"/>
          <w:color w:val="000000"/>
          <w:sz w:val="22"/>
          <w:szCs w:val="22"/>
        </w:rPr>
        <w:t>3</w:t>
      </w:r>
      <w:r w:rsidRPr="00320BEF">
        <w:rPr>
          <w:rFonts w:ascii="Tahoma" w:eastAsia="Open Sans" w:hAnsi="Tahoma" w:cs="Tahoma"/>
          <w:color w:val="000000"/>
          <w:sz w:val="22"/>
          <w:szCs w:val="22"/>
        </w:rPr>
        <w:t xml:space="preserve">, </w:t>
      </w:r>
      <w:r w:rsidR="001E7EBB">
        <w:rPr>
          <w:rFonts w:ascii="Tahoma" w:eastAsia="Open Sans" w:hAnsi="Tahoma" w:cs="Tahoma"/>
          <w:color w:val="000000"/>
          <w:sz w:val="22"/>
          <w:szCs w:val="22"/>
        </w:rPr>
        <w:t>4 and 6</w:t>
      </w:r>
      <w:r w:rsidRPr="00320BEF">
        <w:rPr>
          <w:rFonts w:ascii="Tahoma" w:eastAsia="Open Sans" w:hAnsi="Tahoma" w:cs="Tahoma"/>
          <w:color w:val="000000"/>
          <w:sz w:val="22"/>
          <w:szCs w:val="22"/>
        </w:rPr>
        <w:t xml:space="preserve">), and tender </w:t>
      </w:r>
      <w:r w:rsidRPr="00320BEF">
        <w:rPr>
          <w:rFonts w:ascii="Tahoma" w:eastAsia="Open Sans" w:hAnsi="Tahoma" w:cs="Tahoma"/>
          <w:sz w:val="22"/>
          <w:szCs w:val="22"/>
        </w:rPr>
        <w:t>descriptions</w:t>
      </w:r>
      <w:r w:rsidRPr="00320BEF">
        <w:rPr>
          <w:rFonts w:ascii="Tahoma" w:eastAsia="Open Sans" w:hAnsi="Tahoma" w:cs="Tahoma"/>
          <w:color w:val="000000"/>
          <w:sz w:val="22"/>
          <w:szCs w:val="22"/>
        </w:rPr>
        <w:t xml:space="preserve"> must be submitted in Polish or English. An extract from the company register is allowed in one of the official European languages; In the case of submission in another language, the registration document should be submitted together with the translation. </w:t>
      </w:r>
    </w:p>
    <w:p w:rsidR="008468DC" w:rsidRPr="00320BEF" w:rsidRDefault="008468DC">
      <w:pPr>
        <w:pBdr>
          <w:top w:val="nil"/>
          <w:left w:val="nil"/>
          <w:bottom w:val="nil"/>
          <w:right w:val="nil"/>
          <w:between w:val="nil"/>
        </w:pBdr>
        <w:ind w:left="720"/>
        <w:rPr>
          <w:rFonts w:ascii="Tahoma" w:eastAsia="Open Sans" w:hAnsi="Tahoma" w:cs="Tahoma"/>
          <w:color w:val="000000"/>
          <w:sz w:val="22"/>
          <w:szCs w:val="22"/>
        </w:rPr>
      </w:pP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contractors running jointly for the contract are jointly and severally responsible for the performance of the contract;</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Contractors established or domiciled outside the territory of the Republic of Poland shall submit the appropriate document or documents issued in the country in which they are established or domiciled.</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Criteria for tender evaluation, information on point or percentage weights and the description of the procedure of awarding points for meeting a tender evaluation criterion</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Tenders will be evaluated according to the following </w:t>
      </w:r>
      <w:r w:rsidR="001E7EBB">
        <w:rPr>
          <w:rFonts w:ascii="Tahoma" w:eastAsia="Open Sans" w:hAnsi="Tahoma" w:cs="Tahoma"/>
          <w:color w:val="000000"/>
          <w:sz w:val="22"/>
          <w:szCs w:val="22"/>
        </w:rPr>
        <w:t>criterion</w:t>
      </w:r>
      <w:r w:rsidRPr="00320BEF">
        <w:rPr>
          <w:rFonts w:ascii="Tahoma" w:eastAsia="Open Sans" w:hAnsi="Tahoma" w:cs="Tahoma"/>
          <w:color w:val="000000"/>
          <w:sz w:val="22"/>
          <w:szCs w:val="22"/>
        </w:rPr>
        <w:t>:</w:t>
      </w:r>
    </w:p>
    <w:p w:rsidR="008468DC" w:rsidRPr="00320BEF" w:rsidRDefault="001E7EBB">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Pr>
          <w:rFonts w:ascii="Tahoma" w:eastAsia="Open Sans" w:hAnsi="Tahoma" w:cs="Tahoma"/>
          <w:b/>
          <w:color w:val="000000"/>
          <w:sz w:val="22"/>
          <w:szCs w:val="22"/>
        </w:rPr>
        <w:t>Net price of the offer in the range of performing of</w:t>
      </w:r>
      <w:r w:rsidR="001B7481">
        <w:rPr>
          <w:rFonts w:ascii="Tahoma" w:eastAsia="Open Sans" w:hAnsi="Tahoma" w:cs="Tahoma"/>
          <w:b/>
          <w:color w:val="000000"/>
          <w:sz w:val="22"/>
          <w:szCs w:val="22"/>
        </w:rPr>
        <w:t xml:space="preserve"> measurement of </w:t>
      </w:r>
      <w:r>
        <w:rPr>
          <w:rFonts w:ascii="Tahoma" w:eastAsia="Open Sans" w:hAnsi="Tahoma" w:cs="Tahoma"/>
          <w:b/>
          <w:color w:val="000000"/>
          <w:sz w:val="22"/>
          <w:szCs w:val="22"/>
        </w:rPr>
        <w:t xml:space="preserve">one </w:t>
      </w:r>
      <w:r w:rsidR="001B7481">
        <w:rPr>
          <w:rFonts w:ascii="Tahoma" w:eastAsia="Open Sans" w:hAnsi="Tahoma" w:cs="Tahoma"/>
          <w:b/>
          <w:color w:val="000000"/>
          <w:sz w:val="22"/>
          <w:szCs w:val="22"/>
        </w:rPr>
        <w:t>sample/unit</w:t>
      </w:r>
      <w:r>
        <w:rPr>
          <w:rFonts w:ascii="Tahoma" w:eastAsia="Open Sans" w:hAnsi="Tahoma" w:cs="Tahoma"/>
          <w:b/>
          <w:color w:val="000000"/>
          <w:sz w:val="22"/>
          <w:szCs w:val="22"/>
        </w:rPr>
        <w:t xml:space="preserve"> defined in point 2 of the Request for Proposals – </w:t>
      </w:r>
      <w:r w:rsidRPr="001E7EBB">
        <w:rPr>
          <w:rFonts w:ascii="Tahoma" w:eastAsia="Open Sans" w:hAnsi="Tahoma" w:cs="Tahoma"/>
          <w:color w:val="000000"/>
          <w:sz w:val="22"/>
          <w:szCs w:val="22"/>
        </w:rPr>
        <w:t>100 points (100%);</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method of calculating the criterion value as regards </w:t>
      </w:r>
      <w:r w:rsidRPr="00320BEF">
        <w:rPr>
          <w:rFonts w:ascii="Tahoma" w:eastAsia="Open Sans" w:hAnsi="Tahoma" w:cs="Tahoma"/>
          <w:b/>
          <w:color w:val="000000"/>
          <w:sz w:val="22"/>
          <w:szCs w:val="22"/>
        </w:rPr>
        <w:t>tender price</w:t>
      </w:r>
      <w:r w:rsidRPr="00320BEF">
        <w:rPr>
          <w:rFonts w:ascii="Tahoma" w:eastAsia="Open Sans" w:hAnsi="Tahoma" w:cs="Tahoma"/>
          <w:color w:val="000000"/>
          <w:sz w:val="22"/>
          <w:szCs w:val="22"/>
        </w:rPr>
        <w: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Points for the evaluated tender = </w:t>
      </w:r>
      <w:r w:rsidR="001B7481">
        <w:rPr>
          <w:rFonts w:ascii="Tahoma" w:eastAsia="Open Sans" w:hAnsi="Tahoma" w:cs="Tahoma"/>
          <w:color w:val="000000"/>
          <w:sz w:val="22"/>
          <w:szCs w:val="22"/>
        </w:rPr>
        <w:t>(</w:t>
      </w:r>
      <w:r w:rsidRPr="00320BEF">
        <w:rPr>
          <w:rFonts w:ascii="Tahoma" w:eastAsia="Open Sans" w:hAnsi="Tahoma" w:cs="Tahoma"/>
          <w:color w:val="000000"/>
          <w:sz w:val="22"/>
          <w:szCs w:val="22"/>
        </w:rPr>
        <w:t xml:space="preserve">the lowest net price for </w:t>
      </w:r>
      <w:r w:rsidR="001B7481">
        <w:rPr>
          <w:rFonts w:ascii="Tahoma" w:eastAsia="Open Sans" w:hAnsi="Tahoma" w:cs="Tahoma"/>
          <w:color w:val="000000"/>
          <w:sz w:val="22"/>
          <w:szCs w:val="22"/>
        </w:rPr>
        <w:t>performing of measurement of one unit</w:t>
      </w:r>
      <w:r w:rsidRPr="00320BEF">
        <w:rPr>
          <w:rFonts w:ascii="Tahoma" w:eastAsia="Open Sans" w:hAnsi="Tahoma" w:cs="Tahoma"/>
          <w:color w:val="000000"/>
          <w:sz w:val="22"/>
          <w:szCs w:val="22"/>
        </w:rPr>
        <w:t xml:space="preserve"> / net price </w:t>
      </w:r>
      <w:r w:rsidR="001B7481">
        <w:rPr>
          <w:rFonts w:ascii="Tahoma" w:eastAsia="Open Sans" w:hAnsi="Tahoma" w:cs="Tahoma"/>
          <w:color w:val="000000"/>
          <w:sz w:val="22"/>
          <w:szCs w:val="22"/>
        </w:rPr>
        <w:t>for performing of measurement of one unit of the examined offer)</w:t>
      </w:r>
      <w:r w:rsidRPr="00320BEF">
        <w:rPr>
          <w:rFonts w:ascii="Tahoma" w:eastAsia="Open Sans" w:hAnsi="Tahoma" w:cs="Tahoma"/>
          <w:color w:val="000000"/>
          <w:sz w:val="22"/>
          <w:szCs w:val="22"/>
        </w:rPr>
        <w:t xml:space="preserve"> x  </w:t>
      </w:r>
      <w:r w:rsidRPr="00320BEF">
        <w:rPr>
          <w:rFonts w:ascii="Tahoma" w:eastAsia="Open Sans" w:hAnsi="Tahoma" w:cs="Tahoma"/>
          <w:sz w:val="22"/>
          <w:szCs w:val="22"/>
        </w:rPr>
        <w:t>100.</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1% = 1 point.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maximum score that can be obtained under this criterion is </w:t>
      </w:r>
      <w:r w:rsidRPr="00320BEF">
        <w:rPr>
          <w:rFonts w:ascii="Tahoma" w:eastAsia="Open Sans" w:hAnsi="Tahoma" w:cs="Tahoma"/>
          <w:sz w:val="22"/>
          <w:szCs w:val="22"/>
        </w:rPr>
        <w:t>10</w:t>
      </w:r>
      <w:r w:rsidRPr="00320BEF">
        <w:rPr>
          <w:rFonts w:ascii="Tahoma" w:eastAsia="Open Sans" w:hAnsi="Tahoma" w:cs="Tahoma"/>
          <w:color w:val="000000"/>
          <w:sz w:val="22"/>
          <w:szCs w:val="22"/>
        </w:rPr>
        <w:t xml:space="preserve">0.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lastRenderedPageBreak/>
        <w:t>The selection of the most advantageous tender will be decided on the basis of the highest total number of points (max. of 100 points = 100%).</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All calculations will be rounded to second decimal place (rounding from 5 up).</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Other tenders will rank on subsequent places.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bookmarkStart w:id="15" w:name="_heading=h.3dy6vkm" w:colFirst="0" w:colLast="0"/>
      <w:bookmarkEnd w:id="15"/>
      <w:r w:rsidRPr="00320BEF">
        <w:rPr>
          <w:rFonts w:ascii="Tahoma" w:eastAsia="Open Sans" w:hAnsi="Tahoma" w:cs="Tahoma"/>
          <w:b/>
          <w:color w:val="000000"/>
          <w:sz w:val="22"/>
          <w:szCs w:val="22"/>
        </w:rPr>
        <w:t>Time-limit for submission of tenders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tender should be submitted by: </w:t>
      </w:r>
      <w:r w:rsidR="001B7481">
        <w:rPr>
          <w:rFonts w:ascii="Tahoma" w:eastAsia="Open Sans" w:hAnsi="Tahoma" w:cs="Tahoma"/>
          <w:b/>
          <w:sz w:val="22"/>
          <w:szCs w:val="22"/>
        </w:rPr>
        <w:t>4</w:t>
      </w:r>
      <w:r w:rsidRPr="00320BEF">
        <w:rPr>
          <w:rFonts w:ascii="Tahoma" w:eastAsia="Open Sans" w:hAnsi="Tahoma" w:cs="Tahoma"/>
          <w:b/>
          <w:sz w:val="22"/>
          <w:szCs w:val="22"/>
          <w:vertAlign w:val="superscript"/>
        </w:rPr>
        <w:t>th</w:t>
      </w:r>
      <w:r w:rsidRPr="00320BEF">
        <w:rPr>
          <w:rFonts w:ascii="Tahoma" w:eastAsia="Open Sans" w:hAnsi="Tahoma" w:cs="Tahoma"/>
          <w:b/>
          <w:sz w:val="22"/>
          <w:szCs w:val="22"/>
        </w:rPr>
        <w:t xml:space="preserve"> </w:t>
      </w:r>
      <w:r w:rsidR="001B7481">
        <w:rPr>
          <w:rFonts w:ascii="Tahoma" w:eastAsia="Open Sans" w:hAnsi="Tahoma" w:cs="Tahoma"/>
          <w:b/>
          <w:sz w:val="22"/>
          <w:szCs w:val="22"/>
        </w:rPr>
        <w:t>February</w:t>
      </w:r>
      <w:r w:rsidRPr="00320BEF">
        <w:rPr>
          <w:rFonts w:ascii="Tahoma" w:eastAsia="Open Sans" w:hAnsi="Tahoma" w:cs="Tahoma"/>
          <w:b/>
          <w:color w:val="000000"/>
          <w:sz w:val="22"/>
          <w:szCs w:val="22"/>
        </w:rPr>
        <w:t xml:space="preserve"> 202</w:t>
      </w:r>
      <w:r w:rsidRPr="00320BEF">
        <w:rPr>
          <w:rFonts w:ascii="Tahoma" w:eastAsia="Open Sans" w:hAnsi="Tahoma" w:cs="Tahoma"/>
          <w:b/>
          <w:sz w:val="22"/>
          <w:szCs w:val="22"/>
        </w:rPr>
        <w:t>2</w:t>
      </w:r>
      <w:r w:rsidRPr="00320BEF">
        <w:rPr>
          <w:rFonts w:ascii="Tahoma" w:eastAsia="Open Sans" w:hAnsi="Tahoma" w:cs="Tahoma"/>
          <w:b/>
          <w:color w:val="000000"/>
          <w:sz w:val="22"/>
          <w:szCs w:val="22"/>
        </w:rPr>
        <w: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Contractor should be bound by the submitted tender for a period of at least </w:t>
      </w:r>
      <w:r w:rsidRPr="00320BEF">
        <w:rPr>
          <w:rFonts w:ascii="Tahoma" w:eastAsia="Open Sans" w:hAnsi="Tahoma" w:cs="Tahoma"/>
          <w:b/>
          <w:color w:val="000000"/>
          <w:sz w:val="22"/>
          <w:szCs w:val="22"/>
        </w:rPr>
        <w:t>30 days</w:t>
      </w:r>
      <w:r w:rsidRPr="00320BEF">
        <w:rPr>
          <w:rFonts w:ascii="Tahoma" w:eastAsia="Open Sans" w:hAnsi="Tahoma" w:cs="Tahoma"/>
          <w:color w:val="000000"/>
          <w:sz w:val="22"/>
          <w:szCs w:val="22"/>
        </w:rPr>
        <w:t xml:space="preserve">. The period during which the submitted tender is binding commences at the end of the time limit for submission of tenders. </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Method of calculating the price and preparing the tender</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Method of calculating the price:</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Contractor in the </w:t>
      </w:r>
      <w:r w:rsidR="00BD085E">
        <w:rPr>
          <w:rFonts w:ascii="Tahoma" w:eastAsia="Open Sans" w:hAnsi="Tahoma" w:cs="Tahoma"/>
          <w:color w:val="000000"/>
          <w:sz w:val="22"/>
          <w:szCs w:val="22"/>
        </w:rPr>
        <w:t>offer should present a complete price, including total cost of performing of measurement of one sample/unit, referred to in point 2 of the Request for Proposals, including all price-forming elements resulting from the implementation of the subject of the contract, in particular the Contractor shall raise any claims for increasing of the renumeration during providing the service.</w:t>
      </w:r>
    </w:p>
    <w:p w:rsidR="008468DC" w:rsidRPr="00320BEF" w:rsidRDefault="00F9774D" w:rsidP="00BD085E">
      <w:pPr>
        <w:pBdr>
          <w:top w:val="nil"/>
          <w:left w:val="nil"/>
          <w:bottom w:val="nil"/>
          <w:right w:val="nil"/>
          <w:between w:val="nil"/>
        </w:pBdr>
        <w:spacing w:after="140" w:line="280" w:lineRule="auto"/>
        <w:ind w:left="1451"/>
        <w:jc w:val="both"/>
        <w:rPr>
          <w:rFonts w:ascii="Tahoma" w:eastAsia="Open Sans" w:hAnsi="Tahoma" w:cs="Tahoma"/>
          <w:color w:val="000000"/>
          <w:sz w:val="22"/>
          <w:szCs w:val="22"/>
        </w:rPr>
      </w:pPr>
      <w:r w:rsidRPr="00320BEF">
        <w:rPr>
          <w:rFonts w:ascii="Tahoma" w:eastAsia="Open Sans" w:hAnsi="Tahoma" w:cs="Tahoma"/>
          <w:color w:val="000000"/>
          <w:sz w:val="22"/>
          <w:szCs w:val="22"/>
        </w:rPr>
        <w:t>The amount of VAT (in the amount applicable on the day of submitting offers) and the net price should be clearly stated in the offer form.</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Contracting Party requires that the Contractor express the price of the offer in Polish zlotys - PLN or in EURO - EUR.</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lastRenderedPageBreak/>
        <w:t>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price shall be expressed with two decimal places.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specimen of the tender form is attached hereto as </w:t>
      </w:r>
      <w:r w:rsidRPr="00320BEF">
        <w:rPr>
          <w:rFonts w:ascii="Tahoma" w:eastAsia="Open Sans" w:hAnsi="Tahoma" w:cs="Tahoma"/>
          <w:b/>
          <w:color w:val="000000"/>
          <w:sz w:val="22"/>
          <w:szCs w:val="22"/>
        </w:rPr>
        <w:t>Appendix 2</w:t>
      </w:r>
      <w:r w:rsidRPr="00320BEF">
        <w:rPr>
          <w:rFonts w:ascii="Tahoma" w:eastAsia="Open Sans" w:hAnsi="Tahoma" w:cs="Tahoma"/>
          <w:color w:val="000000"/>
          <w:sz w:val="22"/>
          <w:szCs w:val="22"/>
        </w:rPr>
        <w:t>. The Contractor must submit the tender concerning the performance of the Contract using the specimen of the tender form.</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sz w:val="22"/>
          <w:szCs w:val="22"/>
        </w:rPr>
        <w:t>The tender should contain the following attachments:</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bookmarkStart w:id="16" w:name="_heading=h.2s8eyo1" w:colFirst="0" w:colLast="0"/>
      <w:bookmarkEnd w:id="16"/>
      <w:r w:rsidRPr="00320BEF">
        <w:rPr>
          <w:rFonts w:ascii="Tahoma" w:eastAsia="Open Sans" w:hAnsi="Tahoma" w:cs="Tahoma"/>
          <w:sz w:val="22"/>
          <w:szCs w:val="22"/>
        </w:rPr>
        <w:t>9.3.1 an excerpt from the Contractor's National Court Register / an excerpt from the CEIDG of the Contractor / other registration document appropriate for the Contractor, indicating persons authorized to represent the Contractor and incur liabilities;</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9.3.2 power of attorney, if the offer is submitted by a representative - Appendix No. 6 to the Inquiry;</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9.3.3 description of the offered subject of the contract;</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9.3.4 a declaration of compliance with the conditions for participation in the procedure together with the documents required therein - Appendix 3 to the Inquiry;</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9.3.5 declaration that there are no personal or capital ties between the Contractor and the Ordering Party - Appendix 4 to the Inquiry;</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9.3.6 The Contracting Authority shall not require submission of subjective evidence if he can obtain such evidence by means of free and generally available databases, in particular public registers within the meaning of the act of 17th February 2005 on informatization of activities of entities executing public tasks, provided that the Economic Operator indicated in the declaration referred to in art. 125 item 1 of the PPL the data enabling access to such data.</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9.3.7 In the case of foreign bidders, the provisions of 9. 3. 6 apply mutatis mutandis to the records maintained in the country</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tender should be submitted: 1)  in writing to the registered office of the Contracting Party: </w:t>
      </w:r>
      <w:r w:rsidRPr="00320BEF">
        <w:rPr>
          <w:rFonts w:ascii="Tahoma" w:eastAsia="Open Sans" w:hAnsi="Tahoma" w:cs="Tahoma"/>
          <w:b/>
          <w:color w:val="000000"/>
          <w:sz w:val="22"/>
          <w:szCs w:val="22"/>
        </w:rPr>
        <w:t xml:space="preserve">VIGO System </w:t>
      </w:r>
      <w:proofErr w:type="spellStart"/>
      <w:r w:rsidRPr="00320BEF">
        <w:rPr>
          <w:rFonts w:ascii="Tahoma" w:eastAsia="Open Sans" w:hAnsi="Tahoma" w:cs="Tahoma"/>
          <w:b/>
          <w:color w:val="000000"/>
          <w:sz w:val="22"/>
          <w:szCs w:val="22"/>
        </w:rPr>
        <w:t>Spółka</w:t>
      </w:r>
      <w:proofErr w:type="spellEnd"/>
      <w:r w:rsidRPr="00320BEF">
        <w:rPr>
          <w:rFonts w:ascii="Tahoma" w:eastAsia="Open Sans" w:hAnsi="Tahoma" w:cs="Tahoma"/>
          <w:b/>
          <w:color w:val="000000"/>
          <w:sz w:val="22"/>
          <w:szCs w:val="22"/>
        </w:rPr>
        <w:t xml:space="preserve"> </w:t>
      </w:r>
      <w:proofErr w:type="spellStart"/>
      <w:r w:rsidRPr="00320BEF">
        <w:rPr>
          <w:rFonts w:ascii="Tahoma" w:eastAsia="Open Sans" w:hAnsi="Tahoma" w:cs="Tahoma"/>
          <w:b/>
          <w:color w:val="000000"/>
          <w:sz w:val="22"/>
          <w:szCs w:val="22"/>
        </w:rPr>
        <w:t>Akcyjna</w:t>
      </w:r>
      <w:proofErr w:type="spellEnd"/>
      <w:r w:rsidRPr="00320BEF">
        <w:rPr>
          <w:rFonts w:ascii="Tahoma" w:eastAsia="Open Sans" w:hAnsi="Tahoma" w:cs="Tahoma"/>
          <w:b/>
          <w:color w:val="000000"/>
          <w:sz w:val="22"/>
          <w:szCs w:val="22"/>
        </w:rPr>
        <w:t xml:space="preserve">, ul. </w:t>
      </w:r>
      <w:proofErr w:type="spellStart"/>
      <w:r w:rsidRPr="00320BEF">
        <w:rPr>
          <w:rFonts w:ascii="Tahoma" w:eastAsia="Open Sans" w:hAnsi="Tahoma" w:cs="Tahoma"/>
          <w:b/>
          <w:color w:val="000000"/>
          <w:sz w:val="22"/>
          <w:szCs w:val="22"/>
        </w:rPr>
        <w:t>Poznańska</w:t>
      </w:r>
      <w:proofErr w:type="spellEnd"/>
      <w:r w:rsidRPr="00320BEF">
        <w:rPr>
          <w:rFonts w:ascii="Tahoma" w:eastAsia="Open Sans" w:hAnsi="Tahoma" w:cs="Tahoma"/>
          <w:b/>
          <w:color w:val="000000"/>
          <w:sz w:val="22"/>
          <w:szCs w:val="22"/>
        </w:rPr>
        <w:t xml:space="preserve"> 129/133, 05-850 </w:t>
      </w:r>
      <w:proofErr w:type="spellStart"/>
      <w:r w:rsidRPr="00320BEF">
        <w:rPr>
          <w:rFonts w:ascii="Tahoma" w:eastAsia="Open Sans" w:hAnsi="Tahoma" w:cs="Tahoma"/>
          <w:b/>
          <w:color w:val="000000"/>
          <w:sz w:val="22"/>
          <w:szCs w:val="22"/>
        </w:rPr>
        <w:t>Ożarów</w:t>
      </w:r>
      <w:proofErr w:type="spellEnd"/>
      <w:r w:rsidRPr="00320BEF">
        <w:rPr>
          <w:rFonts w:ascii="Tahoma" w:eastAsia="Open Sans" w:hAnsi="Tahoma" w:cs="Tahoma"/>
          <w:b/>
          <w:color w:val="000000"/>
          <w:sz w:val="22"/>
          <w:szCs w:val="22"/>
        </w:rPr>
        <w:t xml:space="preserve"> Mazowiecki</w:t>
      </w:r>
      <w:r w:rsidRPr="00320BEF">
        <w:rPr>
          <w:rFonts w:ascii="Tahoma" w:eastAsia="Open Sans" w:hAnsi="Tahoma" w:cs="Tahoma"/>
          <w:color w:val="000000"/>
          <w:sz w:val="22"/>
          <w:szCs w:val="22"/>
        </w:rPr>
        <w:t xml:space="preserve">, and if the tender is sent by post, the date of delivery of the tender to the Contracting Party is decisive for compliance with the time limit for submission of tenders, or 2) electronically to the following e-mail address: </w:t>
      </w:r>
      <w:hyperlink r:id="rId8">
        <w:r w:rsidRPr="00320BEF">
          <w:rPr>
            <w:rFonts w:ascii="Tahoma" w:eastAsia="Open Sans" w:hAnsi="Tahoma" w:cs="Tahoma"/>
            <w:b/>
            <w:color w:val="1155CC"/>
            <w:sz w:val="22"/>
            <w:szCs w:val="22"/>
            <w:u w:val="single"/>
          </w:rPr>
          <w:t>tenders@vigo.com.pl</w:t>
        </w:r>
      </w:hyperlink>
      <w:r w:rsidRPr="00320BEF">
        <w:rPr>
          <w:rFonts w:ascii="Tahoma" w:eastAsia="Open Sans" w:hAnsi="Tahoma" w:cs="Tahoma"/>
          <w:b/>
          <w:color w:val="000000"/>
          <w:sz w:val="22"/>
          <w:szCs w:val="22"/>
        </w:rPr>
        <w:t xml:space="preserve"> </w:t>
      </w:r>
      <w:r w:rsidRPr="00320BEF">
        <w:rPr>
          <w:rFonts w:ascii="Tahoma" w:eastAsia="Open Sans" w:hAnsi="Tahoma" w:cs="Tahoma"/>
          <w:color w:val="000000"/>
          <w:sz w:val="22"/>
          <w:szCs w:val="22"/>
        </w:rPr>
        <w:t>with note that</w:t>
      </w:r>
      <w:r w:rsidRPr="00320BEF">
        <w:rPr>
          <w:rFonts w:ascii="Tahoma" w:eastAsia="Open Sans" w:hAnsi="Tahoma" w:cs="Tahoma"/>
          <w:sz w:val="22"/>
          <w:szCs w:val="22"/>
        </w:rPr>
        <w:t xml:space="preserve"> </w:t>
      </w:r>
      <w:r w:rsidRPr="00320BEF">
        <w:rPr>
          <w:rFonts w:ascii="Tahoma" w:eastAsia="Open Sans" w:hAnsi="Tahoma" w:cs="Tahoma"/>
          <w:color w:val="000000"/>
          <w:sz w:val="22"/>
          <w:szCs w:val="22"/>
        </w:rPr>
        <w:t>the maximum size of one email cannot exceed 25 MB.</w:t>
      </w:r>
      <w:r w:rsidRPr="00320BEF">
        <w:rPr>
          <w:rFonts w:ascii="Tahoma" w:eastAsia="Open Sans" w:hAnsi="Tahoma" w:cs="Tahoma"/>
          <w:sz w:val="22"/>
          <w:szCs w:val="22"/>
        </w:rPr>
        <w:t xml:space="preserve">, or 3) electronically to the following e-mail address: </w:t>
      </w:r>
      <w:hyperlink r:id="rId9">
        <w:r w:rsidRPr="00320BEF">
          <w:rPr>
            <w:rFonts w:ascii="Tahoma" w:eastAsia="Open Sans" w:hAnsi="Tahoma" w:cs="Tahoma"/>
            <w:color w:val="1155CC"/>
            <w:sz w:val="22"/>
            <w:szCs w:val="22"/>
            <w:u w:val="single"/>
          </w:rPr>
          <w:t>tenders@vigo.com.pl</w:t>
        </w:r>
      </w:hyperlink>
      <w:r w:rsidRPr="00320BEF">
        <w:rPr>
          <w:rFonts w:ascii="Tahoma" w:eastAsia="Open Sans" w:hAnsi="Tahoma" w:cs="Tahoma"/>
          <w:sz w:val="22"/>
          <w:szCs w:val="22"/>
        </w:rPr>
        <w:t xml:space="preserve"> with a secure electronic signature confirmed by a qualified certificate with note that the maximum size of one email cannot exceed 25 MB, however, if the offer is sent </w:t>
      </w:r>
      <w:r w:rsidRPr="00320BEF">
        <w:rPr>
          <w:rFonts w:ascii="Tahoma" w:eastAsia="Open Sans" w:hAnsi="Tahoma" w:cs="Tahoma"/>
          <w:sz w:val="22"/>
          <w:szCs w:val="22"/>
        </w:rPr>
        <w:lastRenderedPageBreak/>
        <w:t>electronically, referred to in point 2) and 3) in order to comply with the deadline for submitting offer, the decisive date is the date of registration of e-mails on the VIGO’s servers, taking into account his time zone of the VIGO.</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Additionally, the Ordering Party informs about </w:t>
      </w:r>
      <w:r w:rsidRPr="00320BEF">
        <w:rPr>
          <w:rFonts w:ascii="Tahoma" w:eastAsia="Open Sans" w:hAnsi="Tahoma" w:cs="Tahoma"/>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opening and analysis of the submitted offers will take place on the day following the expiry of the deadline for submitting offers.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8468DC" w:rsidRPr="00320BEF" w:rsidRDefault="00F9774D">
      <w:pPr>
        <w:keepNext/>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Review of the tenders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Contractor may change or withdraw the tender before the time limit for submission of tenders.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During review and evaluation of tenders, the Contracting Party may: </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require that the contractor provide explanations regarding the contents of the tender within the prescribed period;</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require that the contractor rectify or supplement the shortcomings of the tender within the prescribed period;</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correct obvious typographical or computational errors and other errors that do not significantly change the contents of the tender, notifying the contractor of such a correction.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Contracting Party will exclude a contractor that fails to meet the conditions for participation.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Contracting Party will reject the tender if: </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its contents do not correspond to the contents of the request for proposal; </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it contains errors in calculation of the price which cannot be eliminated in accordance with item 10.2 above; </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tenders which contain a flagrantly low price for the subject of the contract;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lastRenderedPageBreak/>
        <w:t xml:space="preserve">the contractor has submitted more than one tender.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Contracting Party informs that the selection of the contractor does not provide for an appeal procedure against this decision. Contractors will be informed about the selection of the offer by announcing this information on the website of the published notice..</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9.1</w:t>
      </w:r>
      <w:r w:rsidRPr="00320BEF">
        <w:rPr>
          <w:rFonts w:ascii="Tahoma" w:eastAsia="Open Sans" w:hAnsi="Tahoma" w:cs="Tahoma"/>
          <w:b/>
          <w:color w:val="000000"/>
          <w:sz w:val="22"/>
          <w:szCs w:val="22"/>
        </w:rPr>
        <w:t xml:space="preserve"> </w:t>
      </w:r>
      <w:r w:rsidRPr="00320BEF">
        <w:rPr>
          <w:rFonts w:ascii="Tahoma" w:eastAsia="Open Sans" w:hAnsi="Tahoma" w:cs="Tahoma"/>
          <w:color w:val="000000"/>
          <w:sz w:val="22"/>
          <w:szCs w:val="22"/>
        </w:rPr>
        <w:t>above. Tenders submitted after the expiry date shall not be reviewed.</w:t>
      </w:r>
    </w:p>
    <w:p w:rsidR="008468DC" w:rsidRPr="00320BEF" w:rsidRDefault="00F9774D">
      <w:pPr>
        <w:keepNext/>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Contact persons and asking a questions</w:t>
      </w:r>
    </w:p>
    <w:p w:rsidR="008468DC" w:rsidRPr="00320BEF" w:rsidRDefault="00F9774D">
      <w:pPr>
        <w:widowControl w:val="0"/>
        <w:pBdr>
          <w:top w:val="nil"/>
          <w:left w:val="nil"/>
          <w:bottom w:val="nil"/>
          <w:right w:val="nil"/>
          <w:between w:val="nil"/>
        </w:pBdr>
        <w:spacing w:before="280" w:after="140" w:line="280" w:lineRule="auto"/>
        <w:ind w:left="567" w:hanging="425"/>
        <w:jc w:val="both"/>
        <w:rPr>
          <w:rFonts w:ascii="Tahoma" w:eastAsia="Open Sans" w:hAnsi="Tahoma" w:cs="Tahoma"/>
          <w:color w:val="000000"/>
          <w:sz w:val="22"/>
          <w:szCs w:val="22"/>
        </w:rPr>
      </w:pPr>
      <w:r w:rsidRPr="00320BEF">
        <w:rPr>
          <w:rFonts w:ascii="Tahoma" w:eastAsia="Open Sans" w:hAnsi="Tahoma" w:cs="Tahoma"/>
          <w:b/>
          <w:color w:val="000000"/>
          <w:sz w:val="22"/>
          <w:szCs w:val="22"/>
        </w:rPr>
        <w:t>1</w:t>
      </w:r>
      <w:r w:rsidRPr="00320BEF">
        <w:rPr>
          <w:rFonts w:ascii="Tahoma" w:eastAsia="Open Sans" w:hAnsi="Tahoma" w:cs="Tahoma"/>
          <w:b/>
          <w:sz w:val="22"/>
          <w:szCs w:val="22"/>
        </w:rPr>
        <w:t>1</w:t>
      </w:r>
      <w:r w:rsidRPr="00320BEF">
        <w:rPr>
          <w:rFonts w:ascii="Tahoma" w:eastAsia="Open Sans" w:hAnsi="Tahoma" w:cs="Tahoma"/>
          <w:b/>
          <w:color w:val="000000"/>
          <w:sz w:val="22"/>
          <w:szCs w:val="22"/>
        </w:rPr>
        <w:t>.1</w:t>
      </w:r>
      <w:r w:rsidRPr="00320BEF">
        <w:rPr>
          <w:rFonts w:ascii="Tahoma" w:eastAsia="Open Sans" w:hAnsi="Tahoma" w:cs="Tahoma"/>
          <w:color w:val="000000"/>
          <w:sz w:val="22"/>
          <w:szCs w:val="22"/>
        </w:rPr>
        <w:t xml:space="preserve"> Contractors may ask questions to clarify doubts regarding the terms of the procedure for awarding the Contract, in particular regarding the content of the Inquiry, including </w:t>
      </w:r>
      <w:r w:rsidR="00BD085E">
        <w:rPr>
          <w:rFonts w:ascii="Tahoma" w:eastAsia="Open Sans" w:hAnsi="Tahoma" w:cs="Tahoma"/>
          <w:color w:val="000000"/>
          <w:sz w:val="22"/>
          <w:szCs w:val="22"/>
        </w:rPr>
        <w:t>description of the subject of the order</w:t>
      </w:r>
      <w:r w:rsidRPr="00320BEF">
        <w:rPr>
          <w:rFonts w:ascii="Tahoma" w:eastAsia="Open Sans" w:hAnsi="Tahoma" w:cs="Tahoma"/>
          <w:color w:val="000000"/>
          <w:sz w:val="22"/>
          <w:szCs w:val="22"/>
        </w:rPr>
        <w:t xml:space="preserve">, </w:t>
      </w:r>
      <w:r w:rsidRPr="00320BEF">
        <w:rPr>
          <w:rFonts w:ascii="Tahoma" w:eastAsia="Open Sans" w:hAnsi="Tahoma" w:cs="Tahoma"/>
          <w:b/>
          <w:color w:val="000000"/>
          <w:sz w:val="22"/>
          <w:szCs w:val="22"/>
        </w:rPr>
        <w:t>no</w:t>
      </w:r>
      <w:r w:rsidR="00BD085E">
        <w:rPr>
          <w:rFonts w:ascii="Tahoma" w:eastAsia="Open Sans" w:hAnsi="Tahoma" w:cs="Tahoma"/>
          <w:b/>
          <w:color w:val="000000"/>
          <w:sz w:val="22"/>
          <w:szCs w:val="22"/>
        </w:rPr>
        <w:t>t</w:t>
      </w:r>
      <w:r w:rsidRPr="00320BEF">
        <w:rPr>
          <w:rFonts w:ascii="Tahoma" w:eastAsia="Open Sans" w:hAnsi="Tahoma" w:cs="Tahoma"/>
          <w:b/>
          <w:color w:val="000000"/>
          <w:sz w:val="22"/>
          <w:szCs w:val="22"/>
        </w:rPr>
        <w:t xml:space="preserve"> later than 3 days before the deadline for submission of tenders.</w:t>
      </w:r>
      <w:r w:rsidRPr="00320BEF">
        <w:rPr>
          <w:rFonts w:ascii="Tahoma" w:eastAsia="Open Sans" w:hAnsi="Tahoma" w:cs="Tahoma"/>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rsidR="008468DC" w:rsidRPr="00320BEF" w:rsidRDefault="00F9774D">
      <w:pPr>
        <w:widowControl w:val="0"/>
        <w:pBdr>
          <w:top w:val="nil"/>
          <w:left w:val="nil"/>
          <w:bottom w:val="nil"/>
          <w:right w:val="nil"/>
          <w:between w:val="nil"/>
        </w:pBdr>
        <w:spacing w:before="280" w:after="140" w:line="280" w:lineRule="auto"/>
        <w:ind w:left="567" w:hanging="425"/>
        <w:jc w:val="both"/>
        <w:rPr>
          <w:rFonts w:ascii="Tahoma" w:eastAsia="Open Sans" w:hAnsi="Tahoma" w:cs="Tahoma"/>
          <w:sz w:val="22"/>
          <w:szCs w:val="22"/>
        </w:rPr>
      </w:pPr>
      <w:r w:rsidRPr="00320BEF">
        <w:rPr>
          <w:rFonts w:ascii="Tahoma" w:eastAsia="Open Sans" w:hAnsi="Tahoma" w:cs="Tahoma"/>
          <w:b/>
          <w:color w:val="000000"/>
          <w:sz w:val="22"/>
          <w:szCs w:val="22"/>
        </w:rPr>
        <w:t>1</w:t>
      </w:r>
      <w:r w:rsidRPr="00320BEF">
        <w:rPr>
          <w:rFonts w:ascii="Tahoma" w:eastAsia="Open Sans" w:hAnsi="Tahoma" w:cs="Tahoma"/>
          <w:b/>
          <w:sz w:val="22"/>
          <w:szCs w:val="22"/>
        </w:rPr>
        <w:t>1</w:t>
      </w:r>
      <w:r w:rsidRPr="00320BEF">
        <w:rPr>
          <w:rFonts w:ascii="Tahoma" w:eastAsia="Open Sans" w:hAnsi="Tahoma" w:cs="Tahoma"/>
          <w:b/>
          <w:color w:val="000000"/>
          <w:sz w:val="22"/>
          <w:szCs w:val="22"/>
        </w:rPr>
        <w:t>.2</w:t>
      </w:r>
      <w:r w:rsidRPr="00320BEF">
        <w:rPr>
          <w:rFonts w:ascii="Tahoma" w:eastAsia="Open Sans" w:hAnsi="Tahoma" w:cs="Tahoma"/>
          <w:color w:val="000000"/>
          <w:sz w:val="22"/>
          <w:szCs w:val="22"/>
        </w:rPr>
        <w:t xml:space="preserve"> </w:t>
      </w:r>
      <w:r w:rsidRPr="00320BEF">
        <w:rPr>
          <w:rFonts w:ascii="Tahoma" w:eastAsia="Open Sans" w:hAnsi="Tahoma" w:cs="Tahoma"/>
          <w:sz w:val="22"/>
          <w:szCs w:val="22"/>
        </w:rPr>
        <w:t xml:space="preserve">The </w:t>
      </w:r>
      <w:r w:rsidR="00A87480">
        <w:rPr>
          <w:rFonts w:ascii="Tahoma" w:eastAsia="Open Sans" w:hAnsi="Tahoma" w:cs="Tahoma"/>
          <w:sz w:val="22"/>
          <w:szCs w:val="22"/>
        </w:rPr>
        <w:t>Tender Procurement Team is</w:t>
      </w:r>
      <w:r w:rsidRPr="00320BEF">
        <w:rPr>
          <w:rFonts w:ascii="Tahoma" w:eastAsia="Open Sans" w:hAnsi="Tahoma" w:cs="Tahoma"/>
          <w:sz w:val="22"/>
          <w:szCs w:val="22"/>
        </w:rPr>
        <w:t xml:space="preserve"> responsible for contact with the Contractors,</w:t>
      </w:r>
      <w:r w:rsidR="00A87480">
        <w:rPr>
          <w:rFonts w:ascii="Tahoma" w:eastAsia="Open Sans" w:hAnsi="Tahoma" w:cs="Tahoma"/>
          <w:sz w:val="22"/>
          <w:szCs w:val="22"/>
        </w:rPr>
        <w:t xml:space="preserve"> e-mail:</w:t>
      </w:r>
      <w:r w:rsidRPr="00320BEF">
        <w:rPr>
          <w:rFonts w:ascii="Tahoma" w:eastAsia="Open Sans" w:hAnsi="Tahoma" w:cs="Tahoma"/>
          <w:sz w:val="22"/>
          <w:szCs w:val="22"/>
        </w:rPr>
        <w:t xml:space="preserve"> </w:t>
      </w:r>
      <w:hyperlink r:id="rId10" w:history="1">
        <w:r w:rsidR="00A87480" w:rsidRPr="00A43FC2">
          <w:rPr>
            <w:rStyle w:val="Hipercze"/>
            <w:rFonts w:ascii="Tahoma" w:eastAsia="Open Sans" w:hAnsi="Tahoma" w:cs="Tahoma"/>
            <w:sz w:val="22"/>
            <w:szCs w:val="22"/>
          </w:rPr>
          <w:t>przetargi@vigo.com.pl</w:t>
        </w:r>
      </w:hyperlink>
      <w:r w:rsidRPr="00320BEF">
        <w:rPr>
          <w:rFonts w:ascii="Tahoma" w:eastAsia="Open Sans" w:hAnsi="Tahoma" w:cs="Tahoma"/>
          <w:sz w:val="22"/>
          <w:szCs w:val="22"/>
        </w:rPr>
        <w:t xml:space="preserve">; Questions should be submitted only through the module provided on the page of the advertisement in question, on the page </w:t>
      </w:r>
      <w:hyperlink r:id="rId11" w:history="1">
        <w:r w:rsidR="00A87480" w:rsidRPr="00A43FC2">
          <w:rPr>
            <w:rStyle w:val="Hipercze"/>
            <w:rFonts w:ascii="Tahoma" w:eastAsia="Open Sans" w:hAnsi="Tahoma" w:cs="Tahoma"/>
            <w:sz w:val="22"/>
            <w:szCs w:val="22"/>
          </w:rPr>
          <w:t>www.bazakonkurencyjnosci.funduszeeuropejskie.gov.pl</w:t>
        </w:r>
      </w:hyperlink>
      <w:r w:rsidR="00A87480">
        <w:rPr>
          <w:rFonts w:ascii="Tahoma" w:eastAsia="Open Sans" w:hAnsi="Tahoma" w:cs="Tahoma"/>
          <w:sz w:val="22"/>
          <w:szCs w:val="22"/>
        </w:rPr>
        <w:t xml:space="preserve"> </w:t>
      </w:r>
      <w:r w:rsidRPr="00320BEF">
        <w:rPr>
          <w:rFonts w:ascii="Tahoma" w:eastAsia="Open Sans" w:hAnsi="Tahoma" w:cs="Tahoma"/>
          <w:sz w:val="22"/>
          <w:szCs w:val="22"/>
        </w:rPr>
        <w:t>in the "Questions" -&gt; "Add a Question" Asking a question requires creating an account and logging in.</w:t>
      </w:r>
    </w:p>
    <w:p w:rsidR="008468DC" w:rsidRPr="00320BEF" w:rsidRDefault="00F9774D">
      <w:pPr>
        <w:widowControl w:val="0"/>
        <w:pBdr>
          <w:top w:val="nil"/>
          <w:left w:val="nil"/>
          <w:bottom w:val="nil"/>
          <w:right w:val="nil"/>
          <w:between w:val="nil"/>
        </w:pBdr>
        <w:spacing w:before="280" w:after="140" w:line="280" w:lineRule="auto"/>
        <w:ind w:left="567" w:hanging="425"/>
        <w:jc w:val="both"/>
        <w:rPr>
          <w:rFonts w:ascii="Tahoma" w:eastAsia="Open Sans" w:hAnsi="Tahoma" w:cs="Tahoma"/>
          <w:color w:val="000000"/>
          <w:sz w:val="22"/>
          <w:szCs w:val="22"/>
        </w:rPr>
      </w:pPr>
      <w:r w:rsidRPr="00320BEF">
        <w:rPr>
          <w:rFonts w:ascii="Tahoma" w:eastAsia="Open Sans" w:hAnsi="Tahoma" w:cs="Tahoma"/>
          <w:b/>
          <w:color w:val="000000"/>
          <w:sz w:val="22"/>
          <w:szCs w:val="22"/>
        </w:rPr>
        <w:t>1</w:t>
      </w:r>
      <w:r w:rsidRPr="00320BEF">
        <w:rPr>
          <w:rFonts w:ascii="Tahoma" w:eastAsia="Open Sans" w:hAnsi="Tahoma" w:cs="Tahoma"/>
          <w:b/>
          <w:sz w:val="22"/>
          <w:szCs w:val="22"/>
        </w:rPr>
        <w:t>1</w:t>
      </w:r>
      <w:r w:rsidRPr="00320BEF">
        <w:rPr>
          <w:rFonts w:ascii="Tahoma" w:eastAsia="Open Sans" w:hAnsi="Tahoma" w:cs="Tahoma"/>
          <w:b/>
          <w:color w:val="000000"/>
          <w:sz w:val="22"/>
          <w:szCs w:val="22"/>
        </w:rPr>
        <w:t>.3</w:t>
      </w:r>
      <w:r w:rsidRPr="00320BEF">
        <w:rPr>
          <w:rFonts w:ascii="Tahoma" w:eastAsia="Open Sans" w:hAnsi="Tahoma" w:cs="Tahoma"/>
          <w:color w:val="000000"/>
          <w:sz w:val="22"/>
          <w:szCs w:val="22"/>
        </w:rPr>
        <w:t xml:space="preserve"> In order to </w:t>
      </w:r>
      <w:r w:rsidR="00A87480">
        <w:rPr>
          <w:rFonts w:ascii="Tahoma" w:eastAsia="Open Sans" w:hAnsi="Tahoma" w:cs="Tahoma"/>
          <w:color w:val="000000"/>
          <w:sz w:val="22"/>
          <w:szCs w:val="22"/>
        </w:rPr>
        <w:t>avoid</w:t>
      </w:r>
      <w:r w:rsidRPr="00320BEF">
        <w:rPr>
          <w:rFonts w:ascii="Tahoma" w:eastAsia="Open Sans" w:hAnsi="Tahoma" w:cs="Tahoma"/>
          <w:color w:val="000000"/>
          <w:sz w:val="22"/>
          <w:szCs w:val="22"/>
        </w:rPr>
        <w:t xml:space="preserve"> doubts, the Ordering Party indicates that the </w:t>
      </w:r>
      <w:r w:rsidR="00A87480">
        <w:rPr>
          <w:rFonts w:ascii="Tahoma" w:eastAsia="Open Sans" w:hAnsi="Tahoma" w:cs="Tahoma"/>
          <w:color w:val="000000"/>
          <w:sz w:val="22"/>
          <w:szCs w:val="22"/>
        </w:rPr>
        <w:t xml:space="preserve">Team </w:t>
      </w:r>
      <w:r w:rsidRPr="00320BEF">
        <w:rPr>
          <w:rFonts w:ascii="Tahoma" w:eastAsia="Open Sans" w:hAnsi="Tahoma" w:cs="Tahoma"/>
          <w:color w:val="000000"/>
          <w:sz w:val="22"/>
          <w:szCs w:val="22"/>
        </w:rPr>
        <w:t>mentioned above is not authorized to make or receive declarations of will on behalf of the Ordering Party.</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Information about selection of the most favorable tender</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rsidRPr="00320BEF">
        <w:rPr>
          <w:rFonts w:ascii="Tahoma" w:eastAsia="Open Sans" w:hAnsi="Tahoma" w:cs="Tahoma"/>
          <w:sz w:val="22"/>
          <w:szCs w:val="22"/>
        </w:rPr>
        <w:t xml:space="preserve"> </w:t>
      </w:r>
      <w:r w:rsidRPr="00320BEF">
        <w:rPr>
          <w:rFonts w:ascii="Tahoma" w:eastAsia="Open Sans" w:hAnsi="Tahoma" w:cs="Tahoma"/>
          <w:color w:val="000000"/>
          <w:sz w:val="22"/>
          <w:szCs w:val="22"/>
        </w:rPr>
        <w:t>Negotiations will be conducted in a manner that does not deteriorate the terms of the contract specified in the request for quotation, in a transparent manner and does not affect the access of all contractors to negotiations.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Contracting Party will choose the most favorable tender out of the tenders correctly submitted in the course of the procedure. </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Contracting Party may close the Contract award procedure without choosing any tender.</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lastRenderedPageBreak/>
        <w:t>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8468DC" w:rsidRPr="00320BEF" w:rsidRDefault="00F9774D">
      <w:pPr>
        <w:widowControl w:val="0"/>
        <w:numPr>
          <w:ilvl w:val="0"/>
          <w:numId w:val="2"/>
        </w:numPr>
        <w:pBdr>
          <w:top w:val="nil"/>
          <w:left w:val="nil"/>
          <w:bottom w:val="nil"/>
          <w:right w:val="nil"/>
          <w:between w:val="nil"/>
        </w:pBdr>
        <w:spacing w:before="280" w:after="14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Execution of the contract between the Contracting Party and the contractor</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Contractor whose tender is chosen by the Contracting Party as the most advantageous one shall execute a contract agreement with the Contracting Party within 30 days of the announcement on the tender selection.</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If the contractor whose tender is selected evades entering into the contract agreement by the date specified above, the Contracting Party choose the most advantageous tender out of the remaining ones.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w:t>
      </w:r>
      <w:r w:rsidRPr="00320BEF">
        <w:rPr>
          <w:rFonts w:ascii="Tahoma" w:eastAsia="Open Sans" w:hAnsi="Tahoma" w:cs="Tahoma"/>
          <w:b/>
          <w:color w:val="000000"/>
          <w:sz w:val="22"/>
          <w:szCs w:val="22"/>
        </w:rPr>
        <w:t xml:space="preserve"> specimen form </w:t>
      </w:r>
      <w:r w:rsidRPr="00320BEF">
        <w:rPr>
          <w:rFonts w:ascii="Tahoma" w:eastAsia="Open Sans" w:hAnsi="Tahoma" w:cs="Tahoma"/>
          <w:color w:val="000000"/>
          <w:sz w:val="22"/>
          <w:szCs w:val="22"/>
        </w:rPr>
        <w:t xml:space="preserve">of the contract agreement between the Contracting Party and the contractor is attached hereto as </w:t>
      </w:r>
      <w:r w:rsidRPr="00320BEF">
        <w:rPr>
          <w:rFonts w:ascii="Tahoma" w:eastAsia="Open Sans" w:hAnsi="Tahoma" w:cs="Tahoma"/>
          <w:b/>
          <w:color w:val="000000"/>
          <w:sz w:val="22"/>
          <w:szCs w:val="22"/>
        </w:rPr>
        <w:t xml:space="preserve">Appendix no. </w:t>
      </w:r>
      <w:r w:rsidRPr="00320BEF">
        <w:rPr>
          <w:rFonts w:ascii="Tahoma" w:eastAsia="Open Sans" w:hAnsi="Tahoma" w:cs="Tahoma"/>
          <w:b/>
          <w:sz w:val="22"/>
          <w:szCs w:val="22"/>
        </w:rPr>
        <w:t>5</w:t>
      </w:r>
      <w:r w:rsidRPr="00320BEF">
        <w:rPr>
          <w:rFonts w:ascii="Tahoma" w:eastAsia="Open Sans" w:hAnsi="Tahoma" w:cs="Tahoma"/>
          <w:color w:val="000000"/>
          <w:sz w:val="22"/>
          <w:szCs w:val="22"/>
        </w:rPr>
        <w:t>.</w:t>
      </w:r>
      <w:r w:rsidRPr="00320BEF">
        <w:rPr>
          <w:rFonts w:ascii="Tahoma" w:eastAsia="Open Sans" w:hAnsi="Tahoma" w:cs="Tahoma"/>
          <w:sz w:val="22"/>
          <w:szCs w:val="22"/>
        </w:rPr>
        <w:t xml:space="preserve"> </w:t>
      </w:r>
      <w:r w:rsidRPr="00320BEF">
        <w:rPr>
          <w:rFonts w:ascii="Tahoma" w:eastAsia="Open Sans" w:hAnsi="Tahoma" w:cs="Tahoma"/>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rsidR="008468DC" w:rsidRPr="00320BEF" w:rsidRDefault="00F9774D">
      <w:pPr>
        <w:numPr>
          <w:ilvl w:val="0"/>
          <w:numId w:val="2"/>
        </w:numPr>
        <w:pBdr>
          <w:top w:val="nil"/>
          <w:left w:val="nil"/>
          <w:bottom w:val="nil"/>
          <w:right w:val="nil"/>
          <w:between w:val="nil"/>
        </w:pBdr>
        <w:spacing w:after="100" w:line="280" w:lineRule="auto"/>
        <w:jc w:val="both"/>
        <w:rPr>
          <w:rFonts w:ascii="Tahoma" w:eastAsia="Open Sans" w:hAnsi="Tahoma" w:cs="Tahoma"/>
          <w:color w:val="000000"/>
          <w:sz w:val="22"/>
          <w:szCs w:val="22"/>
        </w:rPr>
      </w:pPr>
      <w:bookmarkStart w:id="17" w:name="_heading=h.1t3h5sf" w:colFirst="0" w:colLast="0"/>
      <w:bookmarkEnd w:id="17"/>
      <w:r w:rsidRPr="00320BEF">
        <w:rPr>
          <w:rFonts w:ascii="Tahoma" w:eastAsia="Open Sans" w:hAnsi="Tahoma" w:cs="Tahoma"/>
          <w:b/>
          <w:color w:val="000000"/>
          <w:sz w:val="22"/>
          <w:szCs w:val="22"/>
        </w:rPr>
        <w:t>Conditions for a significant amendment to or modification of the executed contract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Contracting Party provides for a possibility to amend or modify the executed contract in relation to the contents of the tender on the basis of which the Contractor has been selected, in the following cases:</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changes are not significant within the meaning of the Guidelines on the eligibility of expenditure under the European Regional Development Fund, the European Social Fund and the Cohesion Fund for 2014-2020;</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There will be a change in generally applicable laws to the extent that affects the performance of the Order, unless such change was known at the time the offer was made;</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It is necessary to change the way of fulfilling the obligation, if such a change is necessary for the proper performance of the contract;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lastRenderedPageBreak/>
        <w:t>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8468DC" w:rsidRPr="00320BEF" w:rsidRDefault="00F9774D">
      <w:pPr>
        <w:numPr>
          <w:ilvl w:val="2"/>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change does not change the nature of the contract and the following conditions have been met cumulatively:</w:t>
      </w:r>
    </w:p>
    <w:p w:rsidR="008468DC" w:rsidRPr="00320BEF" w:rsidRDefault="00F9774D">
      <w:pPr>
        <w:numPr>
          <w:ilvl w:val="3"/>
          <w:numId w:val="3"/>
        </w:numPr>
        <w:pBdr>
          <w:top w:val="nil"/>
          <w:left w:val="nil"/>
          <w:bottom w:val="nil"/>
          <w:right w:val="nil"/>
          <w:between w:val="nil"/>
        </w:pBdr>
        <w:spacing w:after="100" w:line="280" w:lineRule="auto"/>
        <w:jc w:val="both"/>
        <w:rPr>
          <w:rFonts w:ascii="Tahoma" w:eastAsia="Open Sans" w:hAnsi="Tahoma" w:cs="Tahoma"/>
          <w:color w:val="000000"/>
          <w:sz w:val="22"/>
          <w:szCs w:val="22"/>
        </w:rPr>
      </w:pPr>
      <w:r w:rsidRPr="00320BEF">
        <w:rPr>
          <w:rFonts w:ascii="Tahoma" w:eastAsia="Open Sans" w:hAnsi="Tahoma" w:cs="Tahoma"/>
          <w:color w:val="000000"/>
          <w:sz w:val="22"/>
          <w:szCs w:val="22"/>
        </w:rPr>
        <w:t xml:space="preserve">the need for the amendment or modification of the contract is due to circumstances that the Contracting Party, acting with due diligence, could not have foreseen, </w:t>
      </w:r>
    </w:p>
    <w:p w:rsidR="008468DC" w:rsidRPr="00320BEF" w:rsidRDefault="00F9774D">
      <w:pPr>
        <w:numPr>
          <w:ilvl w:val="3"/>
          <w:numId w:val="3"/>
        </w:numPr>
        <w:pBdr>
          <w:top w:val="nil"/>
          <w:left w:val="nil"/>
          <w:bottom w:val="nil"/>
          <w:right w:val="nil"/>
          <w:between w:val="nil"/>
        </w:pBdr>
        <w:spacing w:after="100" w:line="280" w:lineRule="auto"/>
        <w:jc w:val="both"/>
        <w:rPr>
          <w:rFonts w:ascii="Tahoma" w:eastAsia="Open Sans" w:hAnsi="Tahoma" w:cs="Tahoma"/>
          <w:color w:val="000000"/>
          <w:sz w:val="22"/>
          <w:szCs w:val="22"/>
        </w:rPr>
      </w:pPr>
      <w:r w:rsidRPr="00320BEF">
        <w:rPr>
          <w:rFonts w:ascii="Tahoma" w:eastAsia="Open Sans" w:hAnsi="Tahoma" w:cs="Tahoma"/>
          <w:color w:val="000000"/>
          <w:sz w:val="22"/>
          <w:szCs w:val="22"/>
        </w:rPr>
        <w:t>the value of the amendment or modification does not exceed 50% of the Contract value as initially specified in the contract agreement,</w:t>
      </w:r>
    </w:p>
    <w:p w:rsidR="008468DC" w:rsidRPr="00320BEF" w:rsidRDefault="00F9774D">
      <w:pPr>
        <w:numPr>
          <w:ilvl w:val="2"/>
          <w:numId w:val="2"/>
        </w:numPr>
        <w:pBdr>
          <w:top w:val="nil"/>
          <w:left w:val="nil"/>
          <w:bottom w:val="nil"/>
          <w:right w:val="nil"/>
          <w:between w:val="nil"/>
        </w:pBdr>
        <w:spacing w:after="10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Contractor to whom the Contracting Party has awarded the contract is to be replaced by a new contractor: </w:t>
      </w:r>
    </w:p>
    <w:p w:rsidR="008468DC" w:rsidRPr="00320BEF" w:rsidRDefault="00F9774D">
      <w:pPr>
        <w:numPr>
          <w:ilvl w:val="3"/>
          <w:numId w:val="5"/>
        </w:numPr>
        <w:pBdr>
          <w:top w:val="nil"/>
          <w:left w:val="nil"/>
          <w:bottom w:val="nil"/>
          <w:right w:val="nil"/>
          <w:between w:val="nil"/>
        </w:pBdr>
        <w:spacing w:after="100" w:line="280" w:lineRule="auto"/>
        <w:jc w:val="both"/>
        <w:rPr>
          <w:rFonts w:ascii="Tahoma" w:eastAsia="Open Sans" w:hAnsi="Tahoma" w:cs="Tahoma"/>
          <w:color w:val="000000"/>
          <w:sz w:val="22"/>
          <w:szCs w:val="22"/>
        </w:rPr>
      </w:pPr>
      <w:r w:rsidRPr="00320BEF">
        <w:rPr>
          <w:rFonts w:ascii="Tahoma" w:eastAsia="Open Sans" w:hAnsi="Tahoma" w:cs="Tahoma"/>
          <w:color w:val="000000"/>
          <w:sz w:val="22"/>
          <w:szCs w:val="22"/>
        </w:rPr>
        <w:t>under contractual arrangements referred to in items in Contract;</w:t>
      </w:r>
    </w:p>
    <w:p w:rsidR="008468DC" w:rsidRPr="00320BEF" w:rsidRDefault="00F9774D">
      <w:pPr>
        <w:numPr>
          <w:ilvl w:val="3"/>
          <w:numId w:val="5"/>
        </w:numPr>
        <w:pBdr>
          <w:top w:val="nil"/>
          <w:left w:val="nil"/>
          <w:bottom w:val="nil"/>
          <w:right w:val="nil"/>
          <w:between w:val="nil"/>
        </w:pBdr>
        <w:spacing w:after="100" w:line="280" w:lineRule="auto"/>
        <w:jc w:val="both"/>
        <w:rPr>
          <w:rFonts w:ascii="Tahoma" w:eastAsia="Open Sans" w:hAnsi="Tahoma" w:cs="Tahoma"/>
          <w:color w:val="000000"/>
          <w:sz w:val="22"/>
          <w:szCs w:val="22"/>
        </w:rPr>
      </w:pPr>
      <w:r w:rsidRPr="00320BEF">
        <w:rPr>
          <w:rFonts w:ascii="Tahoma" w:eastAsia="Open Sans" w:hAnsi="Tahoma" w:cs="Tahoma"/>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8468DC" w:rsidRPr="00320BEF" w:rsidRDefault="00F9774D">
      <w:pPr>
        <w:numPr>
          <w:ilvl w:val="3"/>
          <w:numId w:val="5"/>
        </w:numPr>
        <w:pBdr>
          <w:top w:val="nil"/>
          <w:left w:val="nil"/>
          <w:bottom w:val="nil"/>
          <w:right w:val="nil"/>
          <w:between w:val="nil"/>
        </w:pBdr>
        <w:spacing w:after="100" w:line="280" w:lineRule="auto"/>
        <w:jc w:val="both"/>
        <w:rPr>
          <w:rFonts w:ascii="Tahoma" w:eastAsia="Open Sans" w:hAnsi="Tahoma" w:cs="Tahoma"/>
          <w:color w:val="000000"/>
          <w:sz w:val="22"/>
          <w:szCs w:val="22"/>
        </w:rPr>
      </w:pPr>
      <w:r w:rsidRPr="00320BEF">
        <w:rPr>
          <w:rFonts w:ascii="Tahoma" w:eastAsia="Open Sans" w:hAnsi="Tahoma" w:cs="Tahoma"/>
          <w:color w:val="000000"/>
          <w:sz w:val="22"/>
          <w:szCs w:val="22"/>
        </w:rPr>
        <w:t>As a result of the Purchaser's assumption of the Contractor's obligations towards its subcontractors,</w:t>
      </w:r>
    </w:p>
    <w:p w:rsidR="008468DC" w:rsidRPr="00320BEF" w:rsidRDefault="00F9774D">
      <w:pPr>
        <w:numPr>
          <w:ilvl w:val="2"/>
          <w:numId w:val="2"/>
        </w:numPr>
        <w:pBdr>
          <w:top w:val="nil"/>
          <w:left w:val="nil"/>
          <w:bottom w:val="nil"/>
          <w:right w:val="nil"/>
          <w:between w:val="nil"/>
        </w:pBdr>
        <w:spacing w:line="280" w:lineRule="auto"/>
        <w:jc w:val="both"/>
        <w:rPr>
          <w:rFonts w:ascii="Tahoma" w:hAnsi="Tahoma" w:cs="Tahoma"/>
          <w:color w:val="000000"/>
          <w:sz w:val="22"/>
          <w:szCs w:val="22"/>
        </w:rPr>
      </w:pPr>
      <w:r w:rsidRPr="00320BEF">
        <w:rPr>
          <w:rFonts w:ascii="Tahoma" w:eastAsia="Open Sans" w:hAnsi="Tahoma" w:cs="Tahoma"/>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8468DC" w:rsidRPr="00320BEF" w:rsidRDefault="00F9774D">
      <w:pPr>
        <w:pBdr>
          <w:top w:val="nil"/>
          <w:left w:val="nil"/>
          <w:bottom w:val="nil"/>
          <w:right w:val="nil"/>
          <w:between w:val="nil"/>
        </w:pBdr>
        <w:spacing w:after="100" w:line="280" w:lineRule="auto"/>
        <w:ind w:left="720"/>
        <w:jc w:val="both"/>
        <w:rPr>
          <w:rFonts w:ascii="Tahoma" w:eastAsia="Open Sans" w:hAnsi="Tahoma" w:cs="Tahoma"/>
          <w:color w:val="000000"/>
          <w:sz w:val="22"/>
          <w:szCs w:val="22"/>
        </w:rPr>
      </w:pPr>
      <w:r w:rsidRPr="00320BEF">
        <w:rPr>
          <w:rFonts w:ascii="Tahoma" w:eastAsia="Open Sans" w:hAnsi="Tahoma" w:cs="Tahoma"/>
          <w:color w:val="000000"/>
          <w:sz w:val="22"/>
          <w:szCs w:val="22"/>
        </w:rPr>
        <w:t>14.1.10 in other cases permitted by the Guidelines on Eligibility of Expenditures under the European Regional Development Fund, the European Social Fund and the Cohesion Fund for the Years 2014-2020 in section 6.5.2 point 20.</w:t>
      </w:r>
    </w:p>
    <w:p w:rsidR="008468DC" w:rsidRPr="00320BEF" w:rsidRDefault="00F9774D">
      <w:pPr>
        <w:keepNext/>
        <w:numPr>
          <w:ilvl w:val="0"/>
          <w:numId w:val="2"/>
        </w:numPr>
        <w:pBdr>
          <w:top w:val="nil"/>
          <w:left w:val="nil"/>
          <w:bottom w:val="nil"/>
          <w:right w:val="nil"/>
          <w:between w:val="nil"/>
        </w:pBdr>
        <w:spacing w:before="280" w:after="100" w:line="280" w:lineRule="auto"/>
        <w:jc w:val="both"/>
        <w:rPr>
          <w:rFonts w:ascii="Tahoma" w:eastAsia="Open Sans" w:hAnsi="Tahoma" w:cs="Tahoma"/>
          <w:color w:val="000000"/>
          <w:sz w:val="22"/>
          <w:szCs w:val="22"/>
        </w:rPr>
      </w:pPr>
      <w:r w:rsidRPr="00320BEF">
        <w:rPr>
          <w:rFonts w:ascii="Tahoma" w:eastAsia="Open Sans" w:hAnsi="Tahoma" w:cs="Tahoma"/>
          <w:b/>
          <w:color w:val="000000"/>
          <w:sz w:val="22"/>
          <w:szCs w:val="22"/>
        </w:rPr>
        <w:t>Final provisions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t xml:space="preserve">The Contracting Party reserves the right to invalidate this request for proposal at any time without providing relevant grounds </w:t>
      </w:r>
      <w:r w:rsidRPr="00320BEF">
        <w:rPr>
          <w:rFonts w:ascii="Tahoma" w:eastAsia="Open Sans" w:hAnsi="Tahoma" w:cs="Tahoma"/>
          <w:sz w:val="22"/>
          <w:szCs w:val="22"/>
        </w:rPr>
        <w:t>therefore</w:t>
      </w:r>
      <w:r w:rsidRPr="00320BEF">
        <w:rPr>
          <w:rFonts w:ascii="Tahoma" w:eastAsia="Open Sans" w:hAnsi="Tahoma" w:cs="Tahoma"/>
          <w:color w:val="000000"/>
          <w:sz w:val="22"/>
          <w:szCs w:val="22"/>
        </w:rPr>
        <w:t>.</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color w:val="000000"/>
          <w:sz w:val="22"/>
          <w:szCs w:val="22"/>
        </w:rPr>
      </w:pPr>
      <w:r w:rsidRPr="00320BEF">
        <w:rPr>
          <w:rFonts w:ascii="Tahoma" w:eastAsia="Open Sans" w:hAnsi="Tahoma" w:cs="Tahoma"/>
          <w:color w:val="000000"/>
          <w:sz w:val="22"/>
          <w:szCs w:val="22"/>
        </w:rPr>
        <w:lastRenderedPageBreak/>
        <w:t xml:space="preserve">The Contracting Party may at any time cancel, amend or modify the contents of this request for </w:t>
      </w:r>
      <w:r w:rsidRPr="00320BEF">
        <w:rPr>
          <w:rFonts w:ascii="Tahoma" w:eastAsia="Open Sans" w:hAnsi="Tahoma" w:cs="Tahoma"/>
          <w:sz w:val="22"/>
          <w:szCs w:val="22"/>
        </w:rPr>
        <w:t>proposals</w:t>
      </w:r>
      <w:r w:rsidRPr="00320BEF">
        <w:rPr>
          <w:rFonts w:ascii="Tahoma" w:eastAsia="Open Sans" w:hAnsi="Tahoma" w:cs="Tahoma"/>
          <w:color w:val="000000"/>
          <w:sz w:val="22"/>
          <w:szCs w:val="22"/>
        </w:rPr>
        <w:t xml:space="preserve"> for convenience. If the amendments or modifications affect the contents of the tenders submitted in the course of the procedure, the Contracting Party will extend the time limit for submission of tenders.</w:t>
      </w:r>
    </w:p>
    <w:p w:rsidR="008468DC" w:rsidRPr="00320BEF" w:rsidRDefault="00F9774D">
      <w:pPr>
        <w:numPr>
          <w:ilvl w:val="1"/>
          <w:numId w:val="2"/>
        </w:numPr>
        <w:pBdr>
          <w:top w:val="nil"/>
          <w:left w:val="nil"/>
          <w:bottom w:val="nil"/>
          <w:right w:val="nil"/>
          <w:between w:val="nil"/>
        </w:pBdr>
        <w:spacing w:after="140" w:line="280" w:lineRule="auto"/>
        <w:jc w:val="both"/>
        <w:rPr>
          <w:rFonts w:ascii="Tahoma" w:hAnsi="Tahoma" w:cs="Tahoma"/>
          <w:sz w:val="22"/>
          <w:szCs w:val="22"/>
        </w:rPr>
      </w:pPr>
      <w:r w:rsidRPr="00320BEF">
        <w:rPr>
          <w:rFonts w:ascii="Tahoma" w:eastAsia="Open Sans" w:hAnsi="Tahoma" w:cs="Tahoma"/>
          <w:sz w:val="22"/>
          <w:szCs w:val="22"/>
        </w:rPr>
        <w:t xml:space="preserve">Due to the limited functionality of the website </w:t>
      </w:r>
      <w:hyperlink r:id="rId12">
        <w:r w:rsidRPr="00320BEF">
          <w:rPr>
            <w:rFonts w:ascii="Tahoma" w:eastAsia="Open Sans" w:hAnsi="Tahoma" w:cs="Tahoma"/>
            <w:color w:val="1155CC"/>
            <w:sz w:val="22"/>
            <w:szCs w:val="22"/>
            <w:u w:val="single"/>
          </w:rPr>
          <w:t>https://bazakonkurencyjnosci.funduszeeuropejskie.gov.pl/</w:t>
        </w:r>
      </w:hyperlink>
      <w:r w:rsidRPr="00320BEF">
        <w:rPr>
          <w:rFonts w:ascii="Tahoma" w:eastAsia="Open Sans" w:hAnsi="Tahoma" w:cs="Tahoma"/>
          <w:sz w:val="22"/>
          <w:szCs w:val="22"/>
        </w:rPr>
        <w:t xml:space="preserve">, the Ordering Party shall publish all changes to the Request for Proposals’ documentation and the current version of the Request for Proposals at </w:t>
      </w:r>
      <w:hyperlink r:id="rId13">
        <w:r w:rsidRPr="00320BEF">
          <w:rPr>
            <w:rFonts w:ascii="Tahoma" w:eastAsia="Open Sans" w:hAnsi="Tahoma" w:cs="Tahoma"/>
            <w:color w:val="1155CC"/>
            <w:sz w:val="22"/>
            <w:szCs w:val="22"/>
            <w:u w:val="single"/>
          </w:rPr>
          <w:t>https://vigo.com.pl/o-nas/zamowienia/</w:t>
        </w:r>
      </w:hyperlink>
      <w:r w:rsidRPr="00320BEF">
        <w:rPr>
          <w:rFonts w:ascii="Tahoma" w:eastAsia="Open Sans" w:hAnsi="Tahoma" w:cs="Tahoma"/>
          <w:sz w:val="22"/>
          <w:szCs w:val="22"/>
        </w:rPr>
        <w:t>. The Ordering Party shall enclose the Request for Proposals at the indicated address under the same title and number.</w:t>
      </w:r>
    </w:p>
    <w:p w:rsidR="008468DC" w:rsidRPr="00320BEF" w:rsidRDefault="00F9774D">
      <w:pPr>
        <w:numPr>
          <w:ilvl w:val="0"/>
          <w:numId w:val="1"/>
        </w:numPr>
        <w:pBdr>
          <w:top w:val="nil"/>
          <w:left w:val="nil"/>
          <w:bottom w:val="nil"/>
          <w:right w:val="nil"/>
          <w:between w:val="nil"/>
        </w:pBdr>
        <w:spacing w:after="140" w:line="280" w:lineRule="auto"/>
        <w:jc w:val="both"/>
        <w:rPr>
          <w:rFonts w:ascii="Tahoma" w:eastAsia="Open Sans" w:hAnsi="Tahoma" w:cs="Tahoma"/>
          <w:b/>
          <w:sz w:val="22"/>
          <w:szCs w:val="22"/>
        </w:rPr>
      </w:pPr>
      <w:r w:rsidRPr="00320BEF">
        <w:rPr>
          <w:rFonts w:ascii="Tahoma" w:eastAsia="Open Sans" w:hAnsi="Tahoma" w:cs="Tahoma"/>
          <w:b/>
          <w:sz w:val="22"/>
          <w:szCs w:val="22"/>
        </w:rPr>
        <w:t>Statement and information clause under Art. 13 GDPR</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 xml:space="preserve">1. The administrator of your personal data is VIGO SYSTEM S.A. with headquarters in </w:t>
      </w:r>
      <w:proofErr w:type="spellStart"/>
      <w:r w:rsidRPr="00320BEF">
        <w:rPr>
          <w:rFonts w:ascii="Tahoma" w:eastAsia="Open Sans" w:hAnsi="Tahoma" w:cs="Tahoma"/>
          <w:sz w:val="22"/>
          <w:szCs w:val="22"/>
        </w:rPr>
        <w:t>Ożarów</w:t>
      </w:r>
      <w:proofErr w:type="spellEnd"/>
      <w:r w:rsidRPr="00320BEF">
        <w:rPr>
          <w:rFonts w:ascii="Tahoma" w:eastAsia="Open Sans" w:hAnsi="Tahoma" w:cs="Tahoma"/>
          <w:sz w:val="22"/>
          <w:szCs w:val="22"/>
        </w:rPr>
        <w:t xml:space="preserve"> Mazowiecki, the contact person regarding data processing is </w:t>
      </w:r>
      <w:proofErr w:type="spellStart"/>
      <w:r w:rsidRPr="00320BEF">
        <w:rPr>
          <w:rFonts w:ascii="Tahoma" w:eastAsia="Open Sans" w:hAnsi="Tahoma" w:cs="Tahoma"/>
          <w:sz w:val="22"/>
          <w:szCs w:val="22"/>
        </w:rPr>
        <w:t>Ms</w:t>
      </w:r>
      <w:proofErr w:type="spellEnd"/>
      <w:r w:rsidRPr="00320BEF">
        <w:rPr>
          <w:rFonts w:ascii="Tahoma" w:eastAsia="Open Sans" w:hAnsi="Tahoma" w:cs="Tahoma"/>
          <w:sz w:val="22"/>
          <w:szCs w:val="22"/>
        </w:rPr>
        <w:t xml:space="preserve"> </w:t>
      </w:r>
      <w:proofErr w:type="spellStart"/>
      <w:r w:rsidRPr="00320BEF">
        <w:rPr>
          <w:rFonts w:ascii="Tahoma" w:eastAsia="Open Sans" w:hAnsi="Tahoma" w:cs="Tahoma"/>
          <w:sz w:val="22"/>
          <w:szCs w:val="22"/>
        </w:rPr>
        <w:t>Sylwia</w:t>
      </w:r>
      <w:proofErr w:type="spellEnd"/>
      <w:r w:rsidRPr="00320BEF">
        <w:rPr>
          <w:rFonts w:ascii="Tahoma" w:eastAsia="Open Sans" w:hAnsi="Tahoma" w:cs="Tahoma"/>
          <w:sz w:val="22"/>
          <w:szCs w:val="22"/>
        </w:rPr>
        <w:t xml:space="preserve"> </w:t>
      </w:r>
      <w:proofErr w:type="spellStart"/>
      <w:r w:rsidRPr="00320BEF">
        <w:rPr>
          <w:rFonts w:ascii="Tahoma" w:eastAsia="Open Sans" w:hAnsi="Tahoma" w:cs="Tahoma"/>
          <w:sz w:val="22"/>
          <w:szCs w:val="22"/>
        </w:rPr>
        <w:t>Wiśniewska-Filipiak</w:t>
      </w:r>
      <w:proofErr w:type="spellEnd"/>
      <w:r w:rsidRPr="00320BEF">
        <w:rPr>
          <w:rFonts w:ascii="Tahoma" w:eastAsia="Open Sans" w:hAnsi="Tahoma" w:cs="Tahoma"/>
          <w:sz w:val="22"/>
          <w:szCs w:val="22"/>
        </w:rPr>
        <w:t xml:space="preserve">, e-mail: </w:t>
      </w:r>
      <w:hyperlink r:id="rId14">
        <w:r w:rsidRPr="00320BEF">
          <w:rPr>
            <w:rFonts w:ascii="Tahoma" w:eastAsia="Open Sans" w:hAnsi="Tahoma" w:cs="Tahoma"/>
            <w:color w:val="1155CC"/>
            <w:sz w:val="22"/>
            <w:szCs w:val="22"/>
            <w:u w:val="single"/>
          </w:rPr>
          <w:t>ado@vigo.com.pl</w:t>
        </w:r>
      </w:hyperlink>
      <w:r w:rsidRPr="00320BEF">
        <w:rPr>
          <w:rFonts w:ascii="Tahoma" w:eastAsia="Open Sans" w:hAnsi="Tahoma" w:cs="Tahoma"/>
          <w:sz w:val="22"/>
          <w:szCs w:val="22"/>
        </w:rPr>
        <w:t>.</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2. Your personal data will be processed on the basis of art. 6 sec. 1 lit. f GDPR in order to conduct a procurement procedure in the project "1.7 – 2.6 µm InGaAs sensors development with integrated ASIC” under the Intelligent Development Operational Program 2014 – 2020 co-financed by the European Regional Development Fund request for funding number: POIR.01.01.01-00-0480/20 of 29th May 2020, concluded with the National Center for Research and Development.</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3. The recipients of your personal data will be persons or entities to whom the documentation of the procedure will be made available on the basis of the concluded project financing agreement referred to in point 2.</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5. The obligation to provide your personal data directly concerning you is a requirement specified in the guidelines regarding the eligibility of expenditure under the above-mentioned project, necessary to participate in the procurement procedure.</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6. With regard to your personal data, decisions will not be made in an automated manner, in accordance with art. 22 GDPR;</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7. You have:</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lastRenderedPageBreak/>
        <w:t>a) pursuant to art. 15 GDPR, the right to access personal data;</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b) pursuant to art. 16 GDPR, the right to rectify personal data;</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c) pursuant to art. 18 GDPR, the right to request the administrator to limit the processing of personal data, subject to the cases referred to in art. 18 sec. 2 GDPR;</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d) the right to lodge a complaint to the President of the Personal Data Protection Office, if you feel that the processing of your personal data violates the provisions of the GDPR.</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8. You are not entitled to:</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 xml:space="preserve">a) in connection with art. 17 sec. 3 lit. b, d or e GDPR, the right to delete personal </w:t>
      </w:r>
      <w:proofErr w:type="spellStart"/>
      <w:r w:rsidRPr="00320BEF">
        <w:rPr>
          <w:rFonts w:ascii="Tahoma" w:eastAsia="Open Sans" w:hAnsi="Tahoma" w:cs="Tahoma"/>
          <w:sz w:val="22"/>
          <w:szCs w:val="22"/>
        </w:rPr>
        <w:t>data;w</w:t>
      </w:r>
      <w:proofErr w:type="spellEnd"/>
    </w:p>
    <w:p w:rsidR="008468DC" w:rsidRPr="00320BEF" w:rsidRDefault="00F9774D">
      <w:pPr>
        <w:pBdr>
          <w:top w:val="nil"/>
          <w:left w:val="nil"/>
          <w:bottom w:val="nil"/>
          <w:right w:val="nil"/>
          <w:between w:val="nil"/>
        </w:pBdr>
        <w:spacing w:after="140" w:line="280" w:lineRule="auto"/>
        <w:jc w:val="both"/>
        <w:rPr>
          <w:rFonts w:ascii="Tahoma" w:eastAsia="Open Sans" w:hAnsi="Tahoma" w:cs="Tahoma"/>
          <w:sz w:val="22"/>
          <w:szCs w:val="22"/>
        </w:rPr>
      </w:pPr>
      <w:r w:rsidRPr="00320BEF">
        <w:rPr>
          <w:rFonts w:ascii="Tahoma" w:eastAsia="Open Sans" w:hAnsi="Tahoma" w:cs="Tahoma"/>
          <w:sz w:val="22"/>
          <w:szCs w:val="22"/>
        </w:rPr>
        <w:t>b) the right to transfer personal data referred to in art. 20 GDPR;</w:t>
      </w:r>
    </w:p>
    <w:p w:rsidR="008468DC" w:rsidRPr="00320BEF" w:rsidRDefault="00F9774D">
      <w:pPr>
        <w:pBdr>
          <w:top w:val="nil"/>
          <w:left w:val="nil"/>
          <w:bottom w:val="nil"/>
          <w:right w:val="nil"/>
          <w:between w:val="nil"/>
        </w:pBdr>
        <w:spacing w:after="140" w:line="280" w:lineRule="auto"/>
        <w:jc w:val="both"/>
        <w:rPr>
          <w:rFonts w:ascii="Tahoma" w:eastAsia="Open Sans" w:hAnsi="Tahoma" w:cs="Tahoma"/>
          <w:b/>
          <w:sz w:val="22"/>
          <w:szCs w:val="22"/>
        </w:rPr>
      </w:pPr>
      <w:r w:rsidRPr="00320BEF">
        <w:rPr>
          <w:rFonts w:ascii="Tahoma" w:eastAsia="Open Sans" w:hAnsi="Tahoma" w:cs="Tahoma"/>
          <w:sz w:val="22"/>
          <w:szCs w:val="22"/>
        </w:rPr>
        <w:t>c) pursuant to art. 21 GDPR, the right to object to the processing of personal data, as the legal basis for the processing of your personal data is art. 6 sec. 1 lit. f GDPR.</w:t>
      </w:r>
    </w:p>
    <w:p w:rsidR="008468DC" w:rsidRPr="00320BEF" w:rsidRDefault="00F9774D">
      <w:pPr>
        <w:keepNext/>
        <w:numPr>
          <w:ilvl w:val="0"/>
          <w:numId w:val="4"/>
        </w:numPr>
        <w:pBdr>
          <w:top w:val="nil"/>
          <w:left w:val="nil"/>
          <w:bottom w:val="nil"/>
          <w:right w:val="nil"/>
          <w:between w:val="nil"/>
        </w:pBdr>
        <w:spacing w:before="280" w:after="100" w:line="280" w:lineRule="auto"/>
        <w:jc w:val="both"/>
        <w:rPr>
          <w:rFonts w:ascii="Tahoma" w:eastAsia="Open Sans" w:hAnsi="Tahoma" w:cs="Tahoma"/>
          <w:b/>
          <w:color w:val="000000"/>
          <w:sz w:val="22"/>
          <w:szCs w:val="22"/>
        </w:rPr>
      </w:pPr>
      <w:r w:rsidRPr="00320BEF">
        <w:rPr>
          <w:rFonts w:ascii="Tahoma" w:eastAsia="Open Sans" w:hAnsi="Tahoma" w:cs="Tahoma"/>
          <w:b/>
          <w:color w:val="000000"/>
          <w:sz w:val="22"/>
          <w:szCs w:val="22"/>
        </w:rPr>
        <w:t>Attachments</w:t>
      </w:r>
    </w:p>
    <w:p w:rsidR="008468DC" w:rsidRPr="00320BEF" w:rsidRDefault="00F9774D">
      <w:pPr>
        <w:keepNext/>
        <w:pBdr>
          <w:top w:val="nil"/>
          <w:left w:val="nil"/>
          <w:bottom w:val="nil"/>
          <w:right w:val="nil"/>
          <w:between w:val="nil"/>
        </w:pBdr>
        <w:spacing w:before="280" w:after="100" w:line="280" w:lineRule="auto"/>
        <w:jc w:val="both"/>
        <w:rPr>
          <w:rFonts w:ascii="Tahoma" w:eastAsia="Open Sans" w:hAnsi="Tahoma" w:cs="Tahoma"/>
          <w:color w:val="000000"/>
          <w:sz w:val="22"/>
          <w:szCs w:val="22"/>
        </w:rPr>
      </w:pPr>
      <w:r w:rsidRPr="00320BEF">
        <w:rPr>
          <w:rFonts w:ascii="Tahoma" w:eastAsia="Open Sans" w:hAnsi="Tahoma" w:cs="Tahoma"/>
          <w:b/>
          <w:sz w:val="22"/>
          <w:szCs w:val="22"/>
        </w:rPr>
        <w:t>17.1</w:t>
      </w:r>
      <w:r w:rsidRPr="00320BEF">
        <w:rPr>
          <w:rFonts w:ascii="Tahoma" w:eastAsia="Open Sans" w:hAnsi="Tahoma" w:cs="Tahoma"/>
          <w:b/>
          <w:sz w:val="22"/>
          <w:szCs w:val="22"/>
        </w:rPr>
        <w:tab/>
      </w:r>
      <w:r w:rsidRPr="00320BEF">
        <w:rPr>
          <w:rFonts w:ascii="Tahoma" w:eastAsia="Open Sans" w:hAnsi="Tahoma" w:cs="Tahoma"/>
          <w:color w:val="000000"/>
          <w:sz w:val="22"/>
          <w:szCs w:val="22"/>
        </w:rPr>
        <w:t>The following documents are attached to this request for proposals:</w:t>
      </w:r>
    </w:p>
    <w:p w:rsidR="008468DC" w:rsidRPr="00320BEF" w:rsidRDefault="00F9774D">
      <w:pPr>
        <w:pBdr>
          <w:top w:val="nil"/>
          <w:left w:val="nil"/>
          <w:bottom w:val="nil"/>
          <w:right w:val="nil"/>
          <w:between w:val="nil"/>
        </w:pBdr>
        <w:spacing w:after="80" w:line="280" w:lineRule="auto"/>
        <w:jc w:val="both"/>
        <w:rPr>
          <w:rFonts w:ascii="Tahoma" w:eastAsia="Open Sans" w:hAnsi="Tahoma" w:cs="Tahoma"/>
          <w:color w:val="000000"/>
          <w:sz w:val="22"/>
          <w:szCs w:val="22"/>
        </w:rPr>
      </w:pPr>
      <w:r w:rsidRPr="00320BEF">
        <w:rPr>
          <w:rFonts w:ascii="Tahoma" w:eastAsia="Open Sans" w:hAnsi="Tahoma" w:cs="Tahoma"/>
          <w:b/>
          <w:sz w:val="22"/>
          <w:szCs w:val="22"/>
        </w:rPr>
        <w:t>17.1.1</w:t>
      </w:r>
      <w:r w:rsidRPr="00320BEF">
        <w:rPr>
          <w:rFonts w:ascii="Tahoma" w:eastAsia="Open Sans" w:hAnsi="Tahoma" w:cs="Tahoma"/>
          <w:sz w:val="22"/>
          <w:szCs w:val="22"/>
        </w:rPr>
        <w:tab/>
      </w:r>
      <w:r w:rsidRPr="00320BEF">
        <w:rPr>
          <w:rFonts w:ascii="Tahoma" w:eastAsia="Open Sans" w:hAnsi="Tahoma" w:cs="Tahoma"/>
          <w:color w:val="000000"/>
          <w:sz w:val="22"/>
          <w:szCs w:val="22"/>
        </w:rPr>
        <w:t>Appendix no. 1 – </w:t>
      </w:r>
      <w:r w:rsidR="00497A7E">
        <w:rPr>
          <w:rFonts w:ascii="Tahoma" w:eastAsia="Open Sans" w:hAnsi="Tahoma" w:cs="Tahoma"/>
          <w:color w:val="000000"/>
          <w:sz w:val="22"/>
          <w:szCs w:val="22"/>
        </w:rPr>
        <w:t>Non-disclosure agreement (NDA)</w:t>
      </w:r>
      <w:r w:rsidRPr="00320BEF">
        <w:rPr>
          <w:rFonts w:ascii="Tahoma" w:eastAsia="Open Sans" w:hAnsi="Tahoma" w:cs="Tahoma"/>
          <w:color w:val="000000"/>
          <w:sz w:val="22"/>
          <w:szCs w:val="22"/>
        </w:rPr>
        <w:t xml:space="preserve">; </w:t>
      </w:r>
    </w:p>
    <w:p w:rsidR="008468DC" w:rsidRPr="00320BEF" w:rsidRDefault="00F9774D">
      <w:pPr>
        <w:pBdr>
          <w:top w:val="nil"/>
          <w:left w:val="nil"/>
          <w:bottom w:val="nil"/>
          <w:right w:val="nil"/>
          <w:between w:val="nil"/>
        </w:pBdr>
        <w:spacing w:after="80" w:line="280" w:lineRule="auto"/>
        <w:jc w:val="both"/>
        <w:rPr>
          <w:rFonts w:ascii="Tahoma" w:eastAsia="Open Sans" w:hAnsi="Tahoma" w:cs="Tahoma"/>
          <w:color w:val="000000"/>
          <w:sz w:val="22"/>
          <w:szCs w:val="22"/>
        </w:rPr>
      </w:pPr>
      <w:r w:rsidRPr="00320BEF">
        <w:rPr>
          <w:rFonts w:ascii="Tahoma" w:eastAsia="Open Sans" w:hAnsi="Tahoma" w:cs="Tahoma"/>
          <w:b/>
          <w:sz w:val="22"/>
          <w:szCs w:val="22"/>
        </w:rPr>
        <w:t>17.1.2</w:t>
      </w:r>
      <w:r w:rsidRPr="00320BEF">
        <w:rPr>
          <w:rFonts w:ascii="Tahoma" w:eastAsia="Open Sans" w:hAnsi="Tahoma" w:cs="Tahoma"/>
          <w:sz w:val="22"/>
          <w:szCs w:val="22"/>
        </w:rPr>
        <w:t xml:space="preserve"> </w:t>
      </w:r>
      <w:r w:rsidRPr="00320BEF">
        <w:rPr>
          <w:rFonts w:ascii="Tahoma" w:eastAsia="Open Sans" w:hAnsi="Tahoma" w:cs="Tahoma"/>
          <w:color w:val="000000"/>
          <w:sz w:val="22"/>
          <w:szCs w:val="22"/>
        </w:rPr>
        <w:t>Appendix no. 2 – </w:t>
      </w:r>
      <w:r w:rsidR="00497A7E">
        <w:rPr>
          <w:rFonts w:ascii="Tahoma" w:eastAsia="Open Sans" w:hAnsi="Tahoma" w:cs="Tahoma"/>
          <w:color w:val="000000"/>
          <w:sz w:val="22"/>
          <w:szCs w:val="22"/>
        </w:rPr>
        <w:t>P</w:t>
      </w:r>
      <w:r w:rsidRPr="00320BEF">
        <w:rPr>
          <w:rFonts w:ascii="Tahoma" w:eastAsia="Open Sans" w:hAnsi="Tahoma" w:cs="Tahoma"/>
          <w:sz w:val="22"/>
          <w:szCs w:val="22"/>
        </w:rPr>
        <w:t>roposal</w:t>
      </w:r>
      <w:r w:rsidRPr="00320BEF">
        <w:rPr>
          <w:rFonts w:ascii="Tahoma" w:eastAsia="Open Sans" w:hAnsi="Tahoma" w:cs="Tahoma"/>
          <w:color w:val="000000"/>
          <w:sz w:val="22"/>
          <w:szCs w:val="22"/>
        </w:rPr>
        <w:t xml:space="preserve"> form;</w:t>
      </w:r>
    </w:p>
    <w:p w:rsidR="008468DC" w:rsidRPr="00320BEF" w:rsidRDefault="00F9774D">
      <w:pPr>
        <w:pBdr>
          <w:top w:val="nil"/>
          <w:left w:val="nil"/>
          <w:bottom w:val="nil"/>
          <w:right w:val="nil"/>
          <w:between w:val="nil"/>
        </w:pBdr>
        <w:spacing w:after="80" w:line="280" w:lineRule="auto"/>
        <w:jc w:val="both"/>
        <w:rPr>
          <w:rFonts w:ascii="Tahoma" w:eastAsia="Open Sans" w:hAnsi="Tahoma" w:cs="Tahoma"/>
          <w:color w:val="000000"/>
          <w:sz w:val="22"/>
          <w:szCs w:val="22"/>
        </w:rPr>
      </w:pPr>
      <w:r w:rsidRPr="00320BEF">
        <w:rPr>
          <w:rFonts w:ascii="Tahoma" w:eastAsia="Open Sans" w:hAnsi="Tahoma" w:cs="Tahoma"/>
          <w:b/>
          <w:sz w:val="22"/>
          <w:szCs w:val="22"/>
        </w:rPr>
        <w:t>17.1.3</w:t>
      </w:r>
      <w:r w:rsidRPr="00320BEF">
        <w:rPr>
          <w:rFonts w:ascii="Tahoma" w:eastAsia="Open Sans" w:hAnsi="Tahoma" w:cs="Tahoma"/>
          <w:sz w:val="22"/>
          <w:szCs w:val="22"/>
        </w:rPr>
        <w:t xml:space="preserve"> </w:t>
      </w:r>
      <w:r w:rsidRPr="00320BEF">
        <w:rPr>
          <w:rFonts w:ascii="Tahoma" w:eastAsia="Open Sans" w:hAnsi="Tahoma" w:cs="Tahoma"/>
          <w:color w:val="000000"/>
          <w:sz w:val="22"/>
          <w:szCs w:val="22"/>
        </w:rPr>
        <w:t xml:space="preserve">Appendix no. </w:t>
      </w:r>
      <w:r w:rsidRPr="00320BEF">
        <w:rPr>
          <w:rFonts w:ascii="Tahoma" w:eastAsia="Open Sans" w:hAnsi="Tahoma" w:cs="Tahoma"/>
          <w:sz w:val="22"/>
          <w:szCs w:val="22"/>
        </w:rPr>
        <w:t>3</w:t>
      </w:r>
      <w:r w:rsidRPr="00320BEF">
        <w:rPr>
          <w:rFonts w:ascii="Tahoma" w:eastAsia="Open Sans" w:hAnsi="Tahoma" w:cs="Tahoma"/>
          <w:color w:val="000000"/>
          <w:sz w:val="22"/>
          <w:szCs w:val="22"/>
        </w:rPr>
        <w:t> – Contractor’s statement on fulfillment of conditions for participation in the contract award procedure;</w:t>
      </w:r>
    </w:p>
    <w:p w:rsidR="008468DC" w:rsidRPr="00320BEF" w:rsidRDefault="00F9774D">
      <w:pPr>
        <w:pBdr>
          <w:top w:val="nil"/>
          <w:left w:val="nil"/>
          <w:bottom w:val="nil"/>
          <w:right w:val="nil"/>
          <w:between w:val="nil"/>
        </w:pBdr>
        <w:spacing w:after="80" w:line="280" w:lineRule="auto"/>
        <w:jc w:val="both"/>
        <w:rPr>
          <w:rFonts w:ascii="Tahoma" w:eastAsia="Open Sans" w:hAnsi="Tahoma" w:cs="Tahoma"/>
          <w:color w:val="000000"/>
          <w:sz w:val="22"/>
          <w:szCs w:val="22"/>
        </w:rPr>
      </w:pPr>
      <w:r w:rsidRPr="00320BEF">
        <w:rPr>
          <w:rFonts w:ascii="Tahoma" w:eastAsia="Open Sans" w:hAnsi="Tahoma" w:cs="Tahoma"/>
          <w:b/>
          <w:sz w:val="22"/>
          <w:szCs w:val="22"/>
        </w:rPr>
        <w:t>17.1.4</w:t>
      </w:r>
      <w:r w:rsidRPr="00320BEF">
        <w:rPr>
          <w:rFonts w:ascii="Tahoma" w:eastAsia="Open Sans" w:hAnsi="Tahoma" w:cs="Tahoma"/>
          <w:sz w:val="22"/>
          <w:szCs w:val="22"/>
        </w:rPr>
        <w:t xml:space="preserve"> </w:t>
      </w:r>
      <w:r w:rsidRPr="00320BEF">
        <w:rPr>
          <w:rFonts w:ascii="Tahoma" w:eastAsia="Open Sans" w:hAnsi="Tahoma" w:cs="Tahoma"/>
          <w:color w:val="000000"/>
          <w:sz w:val="22"/>
          <w:szCs w:val="22"/>
        </w:rPr>
        <w:t>Appendix no. 4 – Contractor’s statement on the lack of personal and capital ties between the Contractor and the Contracting Party</w:t>
      </w:r>
    </w:p>
    <w:p w:rsidR="008468DC" w:rsidRPr="00320BEF" w:rsidRDefault="00F9774D">
      <w:pPr>
        <w:spacing w:after="80" w:line="280" w:lineRule="auto"/>
        <w:jc w:val="both"/>
        <w:rPr>
          <w:rFonts w:ascii="Tahoma" w:eastAsia="Open Sans" w:hAnsi="Tahoma" w:cs="Tahoma"/>
          <w:sz w:val="22"/>
          <w:szCs w:val="22"/>
        </w:rPr>
      </w:pPr>
      <w:r w:rsidRPr="00320BEF">
        <w:rPr>
          <w:rFonts w:ascii="Tahoma" w:eastAsia="Open Sans" w:hAnsi="Tahoma" w:cs="Tahoma"/>
          <w:b/>
          <w:sz w:val="22"/>
          <w:szCs w:val="22"/>
        </w:rPr>
        <w:t>17.1.5</w:t>
      </w:r>
      <w:r w:rsidRPr="00320BEF">
        <w:rPr>
          <w:rFonts w:ascii="Tahoma" w:eastAsia="Open Sans" w:hAnsi="Tahoma" w:cs="Tahoma"/>
          <w:sz w:val="22"/>
          <w:szCs w:val="22"/>
        </w:rPr>
        <w:t xml:space="preserve"> Appendix no. 5 – specimen form of the contract agreement between the Contracting Party and the Contractor</w:t>
      </w:r>
    </w:p>
    <w:p w:rsidR="008468DC" w:rsidRPr="00320BEF" w:rsidRDefault="00F9774D">
      <w:pPr>
        <w:pBdr>
          <w:top w:val="nil"/>
          <w:left w:val="nil"/>
          <w:bottom w:val="nil"/>
          <w:right w:val="nil"/>
          <w:between w:val="nil"/>
        </w:pBdr>
        <w:spacing w:after="80" w:line="280" w:lineRule="auto"/>
        <w:jc w:val="both"/>
        <w:rPr>
          <w:rFonts w:ascii="Tahoma" w:eastAsia="Open Sans" w:hAnsi="Tahoma" w:cs="Tahoma"/>
          <w:sz w:val="22"/>
          <w:szCs w:val="22"/>
        </w:rPr>
      </w:pPr>
      <w:r w:rsidRPr="00320BEF">
        <w:rPr>
          <w:rFonts w:ascii="Tahoma" w:eastAsia="Open Sans" w:hAnsi="Tahoma" w:cs="Tahoma"/>
          <w:b/>
          <w:sz w:val="22"/>
          <w:szCs w:val="22"/>
        </w:rPr>
        <w:t>17.1.6</w:t>
      </w:r>
      <w:r w:rsidRPr="00320BEF">
        <w:rPr>
          <w:rFonts w:ascii="Tahoma" w:eastAsia="Open Sans" w:hAnsi="Tahoma" w:cs="Tahoma"/>
          <w:sz w:val="22"/>
          <w:szCs w:val="22"/>
        </w:rPr>
        <w:t xml:space="preserve"> </w:t>
      </w:r>
      <w:r w:rsidRPr="00320BEF">
        <w:rPr>
          <w:rFonts w:ascii="Tahoma" w:eastAsia="Open Sans" w:hAnsi="Tahoma" w:cs="Tahoma"/>
          <w:color w:val="000000"/>
          <w:sz w:val="22"/>
          <w:szCs w:val="22"/>
        </w:rPr>
        <w:t>Appendix no. 6 – template of the power of attorney.</w:t>
      </w:r>
    </w:p>
    <w:p w:rsidR="008468DC" w:rsidRPr="00320BEF" w:rsidRDefault="008468DC">
      <w:pPr>
        <w:pBdr>
          <w:top w:val="nil"/>
          <w:left w:val="nil"/>
          <w:bottom w:val="nil"/>
          <w:right w:val="nil"/>
          <w:between w:val="nil"/>
        </w:pBdr>
        <w:spacing w:line="280" w:lineRule="auto"/>
        <w:ind w:left="567" w:hanging="567"/>
        <w:jc w:val="both"/>
        <w:rPr>
          <w:rFonts w:ascii="Tahoma" w:eastAsia="Open Sans" w:hAnsi="Tahoma" w:cs="Tahoma"/>
          <w:b/>
          <w:color w:val="000000"/>
          <w:sz w:val="22"/>
          <w:szCs w:val="22"/>
        </w:rPr>
      </w:pPr>
    </w:p>
    <w:sectPr w:rsidR="008468DC" w:rsidRPr="00320BEF">
      <w:headerReference w:type="default" r:id="rId15"/>
      <w:footerReference w:type="default" r:id="rId16"/>
      <w:headerReference w:type="first" r:id="rId17"/>
      <w:footerReference w:type="first" r:id="rId18"/>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F01" w:rsidRDefault="00C12F01">
      <w:r>
        <w:separator/>
      </w:r>
    </w:p>
  </w:endnote>
  <w:endnote w:type="continuationSeparator" w:id="0">
    <w:p w:rsidR="00C12F01" w:rsidRDefault="00C1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8DC" w:rsidRDefault="00F9774D">
    <w:pPr>
      <w:pBdr>
        <w:top w:val="nil"/>
        <w:left w:val="nil"/>
        <w:bottom w:val="nil"/>
        <w:right w:val="nil"/>
        <w:between w:val="nil"/>
      </w:pBdr>
      <w:tabs>
        <w:tab w:val="center" w:pos="4536"/>
        <w:tab w:val="right" w:pos="9072"/>
      </w:tabs>
      <w:ind w:hanging="2"/>
      <w:jc w:val="center"/>
      <w:rPr>
        <w:rFonts w:ascii="Open Sans" w:eastAsia="Open Sans" w:hAnsi="Open Sans" w:cs="Open Sans"/>
        <w:color w:val="000000"/>
        <w:sz w:val="18"/>
        <w:szCs w:val="18"/>
      </w:rPr>
    </w:pP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2968CC">
      <w:rPr>
        <w:rFonts w:ascii="Open Sans" w:eastAsia="Open Sans" w:hAnsi="Open Sans" w:cs="Open Sans"/>
        <w:noProof/>
        <w:sz w:val="18"/>
        <w:szCs w:val="18"/>
      </w:rPr>
      <w:t>1</w:t>
    </w:r>
    <w:r>
      <w:rPr>
        <w:rFonts w:ascii="Open Sans" w:eastAsia="Open Sans" w:hAnsi="Open Sans" w:cs="Open Sans"/>
        <w:sz w:val="18"/>
        <w:szCs w:val="18"/>
      </w:rPr>
      <w:fldChar w:fldCharType="end"/>
    </w:r>
  </w:p>
  <w:p w:rsidR="008468DC" w:rsidRDefault="00F9774D">
    <w:pPr>
      <w:pBdr>
        <w:top w:val="nil"/>
        <w:left w:val="nil"/>
        <w:bottom w:val="nil"/>
        <w:right w:val="nil"/>
        <w:between w:val="nil"/>
      </w:pBdr>
      <w:tabs>
        <w:tab w:val="center" w:pos="4536"/>
        <w:tab w:val="right" w:pos="9072"/>
      </w:tabs>
      <w:ind w:hanging="2"/>
      <w:rPr>
        <w:rFonts w:ascii="Open Sans" w:eastAsia="Open Sans" w:hAnsi="Open Sans" w:cs="Open Sans"/>
        <w:color w:val="000000"/>
        <w:sz w:val="18"/>
        <w:szCs w:val="18"/>
      </w:rPr>
    </w:pPr>
    <w:r>
      <w:rPr>
        <w:rFonts w:ascii="Open Sans" w:eastAsia="Open Sans" w:hAnsi="Open Sans" w:cs="Open Sans"/>
        <w:color w:val="000000"/>
        <w:sz w:val="18"/>
        <w:szCs w:val="18"/>
      </w:rPr>
      <w:t>IGA-</w:t>
    </w:r>
    <w:r w:rsidR="0070509B">
      <w:rPr>
        <w:rFonts w:ascii="Open Sans" w:eastAsia="Open Sans" w:hAnsi="Open Sans" w:cs="Open Sans"/>
        <w:color w:val="000000"/>
        <w:sz w:val="18"/>
        <w:szCs w:val="18"/>
      </w:rPr>
      <w:t>2</w:t>
    </w:r>
    <w:r>
      <w:rPr>
        <w:rFonts w:ascii="Open Sans" w:eastAsia="Open Sans" w:hAnsi="Open Sans" w:cs="Open Sans"/>
        <w:color w:val="000000"/>
        <w:sz w:val="18"/>
        <w:szCs w:val="18"/>
      </w:rPr>
      <w:t>_2</w:t>
    </w:r>
    <w:r>
      <w:rPr>
        <w:rFonts w:ascii="Open Sans" w:eastAsia="Open Sans" w:hAnsi="Open Sans" w:cs="Open Sans"/>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8DC" w:rsidRDefault="008468DC">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rsidR="008468DC" w:rsidRDefault="008468DC">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F01" w:rsidRDefault="00C12F01">
      <w:r>
        <w:separator/>
      </w:r>
    </w:p>
  </w:footnote>
  <w:footnote w:type="continuationSeparator" w:id="0">
    <w:p w:rsidR="00C12F01" w:rsidRDefault="00C1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8DC" w:rsidRDefault="00F9774D">
    <w:pPr>
      <w:spacing w:after="160" w:line="259" w:lineRule="auto"/>
      <w:jc w:val="both"/>
      <w:rPr>
        <w:color w:val="000000"/>
        <w:sz w:val="16"/>
        <w:szCs w:val="16"/>
      </w:rPr>
    </w:pPr>
    <w:r>
      <w:rPr>
        <w:noProof/>
      </w:rPr>
      <mc:AlternateContent>
        <mc:Choice Requires="wps">
          <w:drawing>
            <wp:anchor distT="0" distB="0" distL="0" distR="0" simplePos="0" relativeHeight="251658240" behindDoc="0" locked="0" layoutInCell="1" hidden="0" allowOverlap="1">
              <wp:simplePos x="0" y="0"/>
              <wp:positionH relativeFrom="column">
                <wp:posOffset>5511800</wp:posOffset>
              </wp:positionH>
              <wp:positionV relativeFrom="paragraph">
                <wp:posOffset>254000</wp:posOffset>
              </wp:positionV>
              <wp:extent cx="942975" cy="408940"/>
              <wp:effectExtent l="0" t="0" r="0" b="0"/>
              <wp:wrapSquare wrapText="bothSides" distT="0" distB="0" distL="0" distR="0"/>
              <wp:docPr id="1056" name="Prostokąt 1056"/>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8468DC" w:rsidRDefault="008468DC">
                          <w:pPr>
                            <w:textDirection w:val="btLr"/>
                          </w:pPr>
                        </w:p>
                      </w:txbxContent>
                    </wps:txbx>
                    <wps:bodyPr spcFirstLastPara="1" wrap="square" lIns="91425" tIns="45700" rIns="91425" bIns="45700" anchor="t" anchorCtr="0">
                      <a:noAutofit/>
                    </wps:bodyPr>
                  </wps:wsp>
                </a:graphicData>
              </a:graphic>
            </wp:anchor>
          </w:drawing>
        </mc:Choice>
        <mc:Fallback>
          <w:pict>
            <v:rect id="Prostokąt 1056" o:spid="_x0000_s1026" style="position:absolute;left:0;text-align:left;margin-left:434pt;margin-top:20pt;width:74.25pt;height:32.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Z2QEAAIYDAAAOAAAAZHJzL2Uyb0RvYy54bWysU1uO0zAU/UdiD5b/adJMk2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" filled="f" stroked="f">
              <v:textbox inset="2.53958mm,1.2694mm,2.53958mm,1.2694mm">
                <w:txbxContent>
                  <w:p w:rsidR="008468DC" w:rsidRDefault="008468DC">
                    <w:pPr>
                      <w:textDirection w:val="btLr"/>
                    </w:pPr>
                  </w:p>
                </w:txbxContent>
              </v:textbox>
              <w10:wrap type="square"/>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-363575</wp:posOffset>
          </wp:positionH>
          <wp:positionV relativeFrom="paragraph">
            <wp:posOffset>-242539</wp:posOffset>
          </wp:positionV>
          <wp:extent cx="6174162" cy="642461"/>
          <wp:effectExtent l="0" t="0" r="0" b="0"/>
          <wp:wrapSquare wrapText="bothSides" distT="114300" distB="114300" distL="114300" distR="114300"/>
          <wp:docPr id="10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8DC" w:rsidRDefault="008468DC">
    <w:pPr>
      <w:widowControl w:val="0"/>
      <w:pBdr>
        <w:top w:val="nil"/>
        <w:left w:val="nil"/>
        <w:bottom w:val="nil"/>
        <w:right w:val="nil"/>
        <w:between w:val="nil"/>
      </w:pBdr>
      <w:spacing w:line="276" w:lineRule="auto"/>
      <w:rPr>
        <w:color w:val="40404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468DC">
      <w:trPr>
        <w:trHeight w:val="840"/>
      </w:trPr>
      <w:tc>
        <w:tcPr>
          <w:tcW w:w="0" w:type="auto"/>
          <w:tcBorders>
            <w:top w:val="nil"/>
            <w:left w:val="nil"/>
            <w:bottom w:val="nil"/>
            <w:right w:val="nil"/>
          </w:tcBorders>
        </w:tcPr>
        <w:p w:rsidR="008468DC" w:rsidRDefault="00F9774D">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extent cx="1105535" cy="589915"/>
                <wp:effectExtent l="0" t="0" r="0" b="0"/>
                <wp:docPr id="1058"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8468DC" w:rsidRDefault="008468DC">
          <w:pPr>
            <w:pBdr>
              <w:top w:val="nil"/>
              <w:left w:val="nil"/>
              <w:bottom w:val="nil"/>
              <w:right w:val="nil"/>
              <w:between w:val="nil"/>
            </w:pBdr>
            <w:spacing w:after="120"/>
            <w:rPr>
              <w:rFonts w:ascii="Arial" w:eastAsia="Arial" w:hAnsi="Arial" w:cs="Arial"/>
              <w:color w:val="333399"/>
              <w:sz w:val="16"/>
              <w:szCs w:val="16"/>
            </w:rPr>
          </w:pPr>
        </w:p>
      </w:tc>
      <w:tc>
        <w:tcPr>
          <w:tcW w:w="0" w:type="auto"/>
          <w:tcBorders>
            <w:top w:val="nil"/>
            <w:left w:val="nil"/>
            <w:bottom w:val="nil"/>
            <w:right w:val="nil"/>
          </w:tcBorders>
        </w:tcPr>
        <w:p w:rsidR="008468DC" w:rsidRDefault="00F9774D">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extent cx="1638935" cy="561340"/>
                <wp:effectExtent l="0" t="0" r="0" b="0"/>
                <wp:docPr id="1059"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8468DC" w:rsidRDefault="008468DC">
    <w:pPr>
      <w:pBdr>
        <w:top w:val="nil"/>
        <w:left w:val="nil"/>
        <w:bottom w:val="nil"/>
        <w:right w:val="nil"/>
        <w:between w:val="nil"/>
      </w:pBdr>
      <w:tabs>
        <w:tab w:val="center" w:pos="4320"/>
        <w:tab w:val="right" w:pos="8640"/>
      </w:tabs>
      <w:rPr>
        <w:color w:val="000000"/>
        <w:sz w:val="24"/>
        <w:szCs w:val="24"/>
      </w:rPr>
    </w:pPr>
  </w:p>
  <w:p w:rsidR="008468DC" w:rsidRDefault="008468DC">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rsidR="008468DC" w:rsidRDefault="008468DC">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EF8"/>
    <w:multiLevelType w:val="multilevel"/>
    <w:tmpl w:val="5BCC37C2"/>
    <w:lvl w:ilvl="0">
      <w:start w:val="1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1665E93"/>
    <w:multiLevelType w:val="multilevel"/>
    <w:tmpl w:val="F7A28F44"/>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0" w:firstLine="0"/>
      </w:pPr>
      <w:rPr>
        <w:rFonts w:ascii="Open Sans" w:eastAsia="Open Sans" w:hAnsi="Open Sans" w:cs="Open Sans" w:hint="default"/>
        <w:b/>
        <w:i w:val="0"/>
        <w:sz w:val="21"/>
        <w:szCs w:val="21"/>
        <w:vertAlign w:val="baseline"/>
      </w:rPr>
    </w:lvl>
    <w:lvl w:ilvl="2">
      <w:start w:val="1"/>
      <w:numFmt w:val="decimal"/>
      <w:lvlText w:val="%1.%2.%3"/>
      <w:lvlJc w:val="left"/>
      <w:pPr>
        <w:ind w:left="1417" w:hanging="795"/>
      </w:pPr>
      <w:rPr>
        <w:rFonts w:hint="default"/>
        <w:b w:val="0"/>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 w15:restartNumberingAfterBreak="0">
    <w:nsid w:val="49C255E7"/>
    <w:multiLevelType w:val="multilevel"/>
    <w:tmpl w:val="9D1E01C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604C03C3"/>
    <w:multiLevelType w:val="multilevel"/>
    <w:tmpl w:val="1D4069A6"/>
    <w:lvl w:ilvl="0">
      <w:start w:val="17"/>
      <w:numFmt w:val="decimal"/>
      <w:pStyle w:val="Nagwek1Hoofdstukkop"/>
      <w:lvlText w:val="%1."/>
      <w:lvlJc w:val="right"/>
      <w:pPr>
        <w:ind w:left="720" w:hanging="360"/>
      </w:pPr>
      <w:rPr>
        <w:u w:val="none"/>
      </w:rPr>
    </w:lvl>
    <w:lvl w:ilvl="1">
      <w:start w:val="1"/>
      <w:numFmt w:val="decimal"/>
      <w:pStyle w:val="Nagwek21"/>
      <w:lvlText w:val="%1.%2."/>
      <w:lvlJc w:val="right"/>
      <w:pPr>
        <w:ind w:left="1440" w:hanging="360"/>
      </w:pPr>
      <w:rPr>
        <w:u w:val="none"/>
      </w:rPr>
    </w:lvl>
    <w:lvl w:ilvl="2">
      <w:start w:val="1"/>
      <w:numFmt w:val="decimal"/>
      <w:pStyle w:val="Nagwek31"/>
      <w:lvlText w:val="%1.%2.%3."/>
      <w:lvlJc w:val="right"/>
      <w:pPr>
        <w:ind w:left="2160" w:hanging="360"/>
      </w:pPr>
      <w:rPr>
        <w:u w:val="none"/>
      </w:rPr>
    </w:lvl>
    <w:lvl w:ilvl="3">
      <w:start w:val="1"/>
      <w:numFmt w:val="decimal"/>
      <w:pStyle w:val="Nagwek41"/>
      <w:lvlText w:val="%1.%2.%3.%4."/>
      <w:lvlJc w:val="right"/>
      <w:pPr>
        <w:ind w:left="2880" w:hanging="360"/>
      </w:pPr>
      <w:rPr>
        <w:u w:val="none"/>
      </w:rPr>
    </w:lvl>
    <w:lvl w:ilvl="4">
      <w:start w:val="1"/>
      <w:numFmt w:val="decimal"/>
      <w:pStyle w:val="Nagwek51"/>
      <w:lvlText w:val="%1.%2.%3.%4.%5."/>
      <w:lvlJc w:val="right"/>
      <w:pPr>
        <w:ind w:left="3600" w:hanging="360"/>
      </w:pPr>
      <w:rPr>
        <w:u w:val="none"/>
      </w:rPr>
    </w:lvl>
    <w:lvl w:ilvl="5">
      <w:start w:val="1"/>
      <w:numFmt w:val="decimal"/>
      <w:pStyle w:val="Nagwek61"/>
      <w:lvlText w:val="%1.%2.%3.%4.%5.%6."/>
      <w:lvlJc w:val="right"/>
      <w:pPr>
        <w:ind w:left="4320" w:hanging="360"/>
      </w:pPr>
      <w:rPr>
        <w:u w:val="none"/>
      </w:rPr>
    </w:lvl>
    <w:lvl w:ilvl="6">
      <w:start w:val="1"/>
      <w:numFmt w:val="decimal"/>
      <w:pStyle w:val="Nagwek71"/>
      <w:lvlText w:val="%1.%2.%3.%4.%5.%6.%7."/>
      <w:lvlJc w:val="right"/>
      <w:pPr>
        <w:ind w:left="5040" w:hanging="360"/>
      </w:pPr>
      <w:rPr>
        <w:u w:val="none"/>
      </w:rPr>
    </w:lvl>
    <w:lvl w:ilvl="7">
      <w:start w:val="1"/>
      <w:numFmt w:val="decimal"/>
      <w:pStyle w:val="Nagwek81"/>
      <w:lvlText w:val="%1.%2.%3.%4.%5.%6.%7.%8."/>
      <w:lvlJc w:val="right"/>
      <w:pPr>
        <w:ind w:left="5760" w:hanging="360"/>
      </w:pPr>
      <w:rPr>
        <w:u w:val="none"/>
      </w:rPr>
    </w:lvl>
    <w:lvl w:ilvl="8">
      <w:start w:val="1"/>
      <w:numFmt w:val="decimal"/>
      <w:pStyle w:val="Nagwek91"/>
      <w:lvlText w:val="%1.%2.%3.%4.%5.%6.%7.%8.%9."/>
      <w:lvlJc w:val="right"/>
      <w:pPr>
        <w:ind w:left="6480" w:hanging="360"/>
      </w:pPr>
      <w:rPr>
        <w:u w:val="none"/>
      </w:rPr>
    </w:lvl>
  </w:abstractNum>
  <w:abstractNum w:abstractNumId="4" w15:restartNumberingAfterBreak="0">
    <w:nsid w:val="6172194C"/>
    <w:multiLevelType w:val="multilevel"/>
    <w:tmpl w:val="803E715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DC"/>
    <w:rsid w:val="000D01D5"/>
    <w:rsid w:val="001B7481"/>
    <w:rsid w:val="001E7EBB"/>
    <w:rsid w:val="002968CC"/>
    <w:rsid w:val="00320BEF"/>
    <w:rsid w:val="00497A7E"/>
    <w:rsid w:val="005B52C4"/>
    <w:rsid w:val="0070509B"/>
    <w:rsid w:val="007C5886"/>
    <w:rsid w:val="008468DC"/>
    <w:rsid w:val="008A2EA2"/>
    <w:rsid w:val="008B5B9A"/>
    <w:rsid w:val="00A205DA"/>
    <w:rsid w:val="00A87480"/>
    <w:rsid w:val="00B277F3"/>
    <w:rsid w:val="00BD085E"/>
    <w:rsid w:val="00C12F01"/>
    <w:rsid w:val="00C211FD"/>
    <w:rsid w:val="00C277ED"/>
    <w:rsid w:val="00F9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5851"/>
  <w15:docId w15:val="{32695980-AB4F-4D68-8A46-32A7B7D0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1392">
      <w:bodyDiv w:val="1"/>
      <w:marLeft w:val="0"/>
      <w:marRight w:val="0"/>
      <w:marTop w:val="0"/>
      <w:marBottom w:val="0"/>
      <w:divBdr>
        <w:top w:val="none" w:sz="0" w:space="0" w:color="auto"/>
        <w:left w:val="none" w:sz="0" w:space="0" w:color="auto"/>
        <w:bottom w:val="none" w:sz="0" w:space="0" w:color="auto"/>
        <w:right w:val="none" w:sz="0" w:space="0" w:color="auto"/>
      </w:divBdr>
    </w:div>
    <w:div w:id="1570725213">
      <w:bodyDiv w:val="1"/>
      <w:marLeft w:val="0"/>
      <w:marRight w:val="0"/>
      <w:marTop w:val="0"/>
      <w:marBottom w:val="0"/>
      <w:divBdr>
        <w:top w:val="none" w:sz="0" w:space="0" w:color="auto"/>
        <w:left w:val="none" w:sz="0" w:space="0" w:color="auto"/>
        <w:bottom w:val="none" w:sz="0" w:space="0" w:color="auto"/>
        <w:right w:val="none" w:sz="0" w:space="0" w:color="auto"/>
      </w:divBdr>
      <w:divsChild>
        <w:div w:id="730693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yperlink" Target="https://vigo.com.pl/o-nas/zamowien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vigo.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s@vigo.com.pl" TargetMode="External"/><Relationship Id="rId14" Type="http://schemas.openxmlformats.org/officeDocument/2006/relationships/hyperlink" Target="mailto:ado@vig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FwHbbQvEjOnCIHSz1RT4bDHxA==">AMUW2mUOZFUP0JnktvXObluazNCirVIqhfe9AwJj+yOzOs1pDBwaWQsHW5psD09faIaX+V2CNLg0K55UagWOH62R+u9jiNde7D0CxomQsaT9HxkOs7cDgWKEhyFo0PuLB9w4gXEeDaA3tC4qu32We+MFgidQlUI6pCJUiiIpfUsPhoMiyMqvI2JPYIUZJbkNqEp6e/BMYiBukqSEmcZjhByNRLfHb+jtm63AVGcqhlMKW8n9QF0PYzChGy9xYgOmssrKZQpS8PDM/VptNHLFXJucsJZQ8S9AM1xKSqtshudM26Cy7xpQiTRLGi9eRM3z/TdOz+69+2IaA0heEcPzyc7YLL//4QG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4851</Words>
  <Characters>29111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4</cp:revision>
  <dcterms:created xsi:type="dcterms:W3CDTF">2022-01-21T13:54:00Z</dcterms:created>
  <dcterms:modified xsi:type="dcterms:W3CDTF">2022-01-28T08:51:00Z</dcterms:modified>
</cp:coreProperties>
</file>