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FDC7" w14:textId="77777777" w:rsidR="003371FD" w:rsidRDefault="00B645B3">
      <w:pPr>
        <w:pBdr>
          <w:top w:val="nil"/>
          <w:left w:val="nil"/>
          <w:bottom w:val="nil"/>
          <w:right w:val="nil"/>
          <w:between w:val="nil"/>
        </w:pBdr>
        <w:spacing w:after="360" w:line="360" w:lineRule="auto"/>
        <w:ind w:hanging="2"/>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w:t>
      </w:r>
      <w:r w:rsidR="00F103E0">
        <w:rPr>
          <w:rFonts w:ascii="Times New Roman" w:eastAsia="Times New Roman" w:hAnsi="Times New Roman" w:cs="Times New Roman"/>
        </w:rPr>
        <w:t>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383F7F">
        <w:rPr>
          <w:rFonts w:ascii="Times New Roman" w:eastAsia="Times New Roman" w:hAnsi="Times New Roman" w:cs="Times New Roman"/>
        </w:rPr>
        <w:t>May</w:t>
      </w:r>
      <w:r>
        <w:rPr>
          <w:rFonts w:ascii="Times New Roman" w:eastAsia="Times New Roman" w:hAnsi="Times New Roman" w:cs="Times New Roman"/>
        </w:rPr>
        <w:t xml:space="preserve"> 2021</w:t>
      </w:r>
    </w:p>
    <w:p w14:paraId="6A0A6CE5" w14:textId="77777777" w:rsidR="003371FD" w:rsidRDefault="00B645B3">
      <w:pPr>
        <w:pBdr>
          <w:top w:val="nil"/>
          <w:left w:val="nil"/>
          <w:bottom w:val="nil"/>
          <w:right w:val="nil"/>
          <w:between w:val="nil"/>
        </w:pBdr>
        <w:spacing w:after="360" w:line="360" w:lineRule="auto"/>
        <w:ind w:hanging="2"/>
        <w:jc w:val="center"/>
        <w:rPr>
          <w:rFonts w:ascii="Times New Roman" w:eastAsia="Times New Roman" w:hAnsi="Times New Roman" w:cs="Times New Roman"/>
          <w:b/>
        </w:rPr>
      </w:pPr>
      <w:r>
        <w:rPr>
          <w:rFonts w:ascii="Times New Roman" w:eastAsia="Times New Roman" w:hAnsi="Times New Roman" w:cs="Times New Roman"/>
          <w:b/>
          <w:color w:val="000000"/>
        </w:rPr>
        <w:t>Request for Proposals no. PMR-</w:t>
      </w:r>
      <w:r w:rsidR="00F103E0">
        <w:rPr>
          <w:rFonts w:ascii="Times New Roman" w:eastAsia="Times New Roman" w:hAnsi="Times New Roman" w:cs="Times New Roman"/>
          <w:b/>
          <w:color w:val="000000"/>
        </w:rPr>
        <w:t>1</w:t>
      </w:r>
      <w:r>
        <w:rPr>
          <w:rFonts w:ascii="Times New Roman" w:eastAsia="Times New Roman" w:hAnsi="Times New Roman" w:cs="Times New Roman"/>
          <w:b/>
          <w:color w:val="000000"/>
        </w:rPr>
        <w:t xml:space="preserve">_21 of </w:t>
      </w:r>
      <w:r w:rsidR="00F103E0">
        <w:rPr>
          <w:rFonts w:ascii="Times New Roman" w:eastAsia="Times New Roman" w:hAnsi="Times New Roman" w:cs="Times New Roman"/>
          <w:b/>
        </w:rPr>
        <w:t>6</w:t>
      </w:r>
      <w:r>
        <w:rPr>
          <w:rFonts w:ascii="Times New Roman" w:eastAsia="Times New Roman" w:hAnsi="Times New Roman" w:cs="Times New Roman"/>
          <w:b/>
          <w:color w:val="000000"/>
          <w:vertAlign w:val="superscript"/>
        </w:rPr>
        <w:t>th</w:t>
      </w:r>
      <w:r>
        <w:rPr>
          <w:rFonts w:ascii="Times New Roman" w:eastAsia="Times New Roman" w:hAnsi="Times New Roman" w:cs="Times New Roman"/>
          <w:b/>
        </w:rPr>
        <w:t xml:space="preserve"> </w:t>
      </w:r>
      <w:r w:rsidR="00383F7F">
        <w:rPr>
          <w:rFonts w:ascii="Times New Roman" w:eastAsia="Times New Roman" w:hAnsi="Times New Roman" w:cs="Times New Roman"/>
          <w:b/>
        </w:rPr>
        <w:t>May</w:t>
      </w:r>
      <w:r>
        <w:rPr>
          <w:rFonts w:ascii="Times New Roman" w:eastAsia="Times New Roman" w:hAnsi="Times New Roman" w:cs="Times New Roman"/>
          <w:b/>
        </w:rPr>
        <w:t xml:space="preserve"> 2021</w:t>
      </w:r>
    </w:p>
    <w:p w14:paraId="2D007079" w14:textId="77777777" w:rsidR="003371FD" w:rsidRDefault="00B645B3">
      <w:pPr>
        <w:numPr>
          <w:ilvl w:val="0"/>
          <w:numId w:val="1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General information</w:t>
      </w:r>
    </w:p>
    <w:p w14:paraId="04E79F49" w14:textId="77777777" w:rsidR="003371FD" w:rsidRDefault="00B645B3">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Order: this request for proposals relates to delivery of goods needed for comprehensive implementation by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headquarters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of a project named “Development of high-temperature mid-infrared detectors using plasmonic enhancement (acronym PEMIR)” selected within the framework of 4. Competition of the Poland – Turkey Cooperation Program co-financed by the National Center for Research and Development.</w:t>
      </w:r>
    </w:p>
    <w:p w14:paraId="44D67861" w14:textId="77777777" w:rsidR="003371FD" w:rsidRDefault="00B645B3">
      <w:pPr>
        <w:numPr>
          <w:ilvl w:val="0"/>
          <w:numId w:val="6"/>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its registered office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entered into the Register of Entrepreneurs of the National Court Register kept by the District Court for the Capital City of Warsaw </w:t>
      </w:r>
      <w:proofErr w:type="spellStart"/>
      <w:r>
        <w:rPr>
          <w:rFonts w:ascii="Times New Roman" w:eastAsia="Times New Roman" w:hAnsi="Times New Roman" w:cs="Times New Roman"/>
          <w:color w:val="000000"/>
        </w:rPr>
        <w:t>Warsaw</w:t>
      </w:r>
      <w:proofErr w:type="spellEnd"/>
      <w:r>
        <w:rPr>
          <w:rFonts w:ascii="Times New Roman" w:eastAsia="Times New Roman" w:hAnsi="Times New Roman" w:cs="Times New Roman"/>
          <w:color w:val="000000"/>
        </w:rPr>
        <w:t xml:space="preserve"> in Warsaw, 14th Commercial Division of the National Court Register, under KRS number 0000113394, with tax identification number NIP: 5270207340, REGON: 010265179, with share capital of PLN 729,000.00 (fully paid up).</w:t>
      </w:r>
    </w:p>
    <w:p w14:paraId="72D4F84D" w14:textId="77777777" w:rsidR="003371FD" w:rsidRDefault="00B645B3">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Description of the subject of the order</w:t>
      </w:r>
    </w:p>
    <w:p w14:paraId="6F46A4B8" w14:textId="4D8247C8" w:rsidR="003371FD" w:rsidRDefault="00B645B3">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The subject of the Order is a supply of goods needed for implementation by the Ordering Party of the project named "</w:t>
      </w:r>
      <w:r>
        <w:rPr>
          <w:rFonts w:ascii="Times New Roman" w:eastAsia="Times New Roman" w:hAnsi="Times New Roman" w:cs="Times New Roman"/>
        </w:rPr>
        <w:t>Development of high-temperature mid-infrared detectors using plasmonic enhancement (acronym PEMIR)" selected within the framework of 4. Competition of the Poland – Turkey Cooperation Program co-financed by the National Center for Research and Developmen</w:t>
      </w:r>
      <w:r w:rsidR="008B0C1D">
        <w:rPr>
          <w:rFonts w:ascii="Times New Roman" w:eastAsia="Times New Roman" w:hAnsi="Times New Roman" w:cs="Times New Roman"/>
        </w:rPr>
        <w:t>t – number of the contract: POLTUR4/PEMIR/2/2021</w:t>
      </w:r>
    </w:p>
    <w:p w14:paraId="042A25B4" w14:textId="77777777" w:rsidR="003371FD" w:rsidRDefault="00B645B3">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subject of the order is a supply of: </w:t>
      </w:r>
    </w:p>
    <w:p w14:paraId="5FF50B6F" w14:textId="77777777" w:rsidR="003371FD" w:rsidRDefault="00B645B3">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Thermoelectric cooler 4TE on TO8-12 pin header – 10 pcs.,</w:t>
      </w:r>
    </w:p>
    <w:p w14:paraId="56C47F22" w14:textId="77777777" w:rsidR="003371FD" w:rsidRDefault="00B645B3">
      <w:pPr>
        <w:pBdr>
          <w:top w:val="nil"/>
          <w:left w:val="nil"/>
          <w:bottom w:val="nil"/>
          <w:right w:val="nil"/>
          <w:between w:val="nil"/>
        </w:pBdr>
        <w:spacing w:after="120" w:line="360" w:lineRule="auto"/>
        <w:ind w:firstLine="0"/>
        <w:jc w:val="both"/>
        <w:rPr>
          <w:rFonts w:ascii="Times New Roman" w:eastAsia="Times New Roman" w:hAnsi="Times New Roman" w:cs="Times New Roman"/>
          <w:color w:val="000000"/>
        </w:rPr>
      </w:pPr>
      <w:r>
        <w:rPr>
          <w:rFonts w:ascii="Times New Roman" w:eastAsia="Times New Roman" w:hAnsi="Times New Roman" w:cs="Times New Roman"/>
        </w:rPr>
        <w:t>whose detailed description is included in the enclosure no. 1 to the Request for Proposals.</w:t>
      </w:r>
    </w:p>
    <w:p w14:paraId="4B4E2513" w14:textId="77777777" w:rsidR="003371FD" w:rsidRDefault="00B645B3">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w:t>
      </w:r>
      <w:r>
        <w:rPr>
          <w:rFonts w:ascii="Times New Roman" w:eastAsia="Times New Roman" w:hAnsi="Times New Roman" w:cs="Times New Roman"/>
          <w:color w:val="000000"/>
        </w:rPr>
        <w:lastRenderedPageBreak/>
        <w:t xml:space="preserve">equivalent or better technical, operational and functional parameters. Any indication of a particular type should be considered </w:t>
      </w:r>
      <w:r>
        <w:rPr>
          <w:rFonts w:ascii="Times New Roman" w:eastAsia="Times New Roman" w:hAnsi="Times New Roman" w:cs="Times New Roman"/>
          <w:color w:val="000000"/>
          <w:u w:val="single"/>
        </w:rPr>
        <w:t>as exemplary and a</w:t>
      </w:r>
      <w:r w:rsidR="00383F7F">
        <w:rPr>
          <w:rFonts w:ascii="Times New Roman" w:eastAsia="Times New Roman" w:hAnsi="Times New Roman" w:cs="Times New Roman"/>
          <w:color w:val="000000"/>
          <w:u w:val="single"/>
        </w:rPr>
        <w:t>nc</w:t>
      </w:r>
      <w:r>
        <w:rPr>
          <w:rFonts w:ascii="Times New Roman" w:eastAsia="Times New Roman" w:hAnsi="Times New Roman" w:cs="Times New Roman"/>
          <w:color w:val="000000"/>
          <w:u w:val="single"/>
        </w:rPr>
        <w:t>il</w:t>
      </w:r>
      <w:r w:rsidR="00383F7F">
        <w:rPr>
          <w:rFonts w:ascii="Times New Roman" w:eastAsia="Times New Roman" w:hAnsi="Times New Roman" w:cs="Times New Roman"/>
          <w:color w:val="000000"/>
          <w:u w:val="single"/>
        </w:rPr>
        <w:t>l</w:t>
      </w:r>
      <w:r>
        <w:rPr>
          <w:rFonts w:ascii="Times New Roman" w:eastAsia="Times New Roman" w:hAnsi="Times New Roman" w:cs="Times New Roman"/>
          <w:color w:val="000000"/>
          <w:u w:val="single"/>
        </w:rPr>
        <w:t>ary</w:t>
      </w:r>
      <w:r>
        <w:rPr>
          <w:rFonts w:ascii="Times New Roman" w:eastAsia="Times New Roman" w:hAnsi="Times New Roman" w:cs="Times New Roman"/>
          <w:color w:val="000000"/>
        </w:rPr>
        <w:t>.</w:t>
      </w:r>
    </w:p>
    <w:p w14:paraId="0FF12F0F" w14:textId="77777777" w:rsidR="003371FD" w:rsidRDefault="00B645B3">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rPr>
        <w:t>The Ordering Party shall not accept variant offers.</w:t>
      </w:r>
    </w:p>
    <w:p w14:paraId="32A70E2B" w14:textId="77777777" w:rsidR="003371FD" w:rsidRDefault="00B645B3">
      <w:pPr>
        <w:numPr>
          <w:ilvl w:val="0"/>
          <w:numId w:val="1"/>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bookmarkStart w:id="2" w:name="_heading=h.1fob9te" w:colFirst="0" w:colLast="0"/>
      <w:bookmarkEnd w:id="2"/>
      <w:r>
        <w:rPr>
          <w:rFonts w:ascii="Times New Roman" w:eastAsia="Times New Roman" w:hAnsi="Times New Roman" w:cs="Times New Roman"/>
        </w:rPr>
        <w:t>The Ordering Party shall not accept submitting partial offers. Division of the procurement into parts may cause discrepancies in the parameters achieved, which is contrary to the goal and processes assumed within the project and is technologically unjustified.</w:t>
      </w:r>
    </w:p>
    <w:p w14:paraId="4DD7588B" w14:textId="77777777" w:rsidR="003371FD" w:rsidRDefault="00B645B3">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Completion deadline</w:t>
      </w:r>
      <w:r>
        <w:rPr>
          <w:rFonts w:ascii="Times New Roman" w:eastAsia="Times New Roman" w:hAnsi="Times New Roman" w:cs="Times New Roman"/>
          <w:b/>
          <w:color w:val="000000"/>
        </w:rPr>
        <w:t xml:space="preserve"> </w:t>
      </w:r>
    </w:p>
    <w:p w14:paraId="596CACED" w14:textId="77777777" w:rsidR="003371FD" w:rsidRDefault="00B645B3">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Time of performance: 10 weeks from the date of placing the order. The ordering party requires the application of the FCA Incoterms 2020 delivery principle. FCA (free carrier), i.e. the moment of delivery of the goods is considered to be at the disposal of the courier or other designated person through buyer in the area indicated by the supplier.</w:t>
      </w:r>
    </w:p>
    <w:p w14:paraId="3932F789" w14:textId="77777777" w:rsidR="003371FD" w:rsidRDefault="00B645B3">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bookmarkStart w:id="3" w:name="_heading=h.3znysh7" w:colFirst="0" w:colLast="0"/>
      <w:bookmarkEnd w:id="3"/>
      <w:r>
        <w:rPr>
          <w:rFonts w:ascii="Times New Roman" w:eastAsia="Times New Roman" w:hAnsi="Times New Roman" w:cs="Times New Roman"/>
          <w:b/>
          <w:color w:val="000000"/>
          <w:highlight w:val="lightGray"/>
        </w:rPr>
        <w:t>Conditions for participating in the procedure and a description of how to assess compliance with them</w:t>
      </w:r>
    </w:p>
    <w:p w14:paraId="734F0AC6" w14:textId="77777777" w:rsidR="003371FD" w:rsidRDefault="00B645B3">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applying for the award of the contract in question should submit a signed </w:t>
      </w:r>
      <w:r>
        <w:rPr>
          <w:rFonts w:ascii="Times New Roman" w:eastAsia="Times New Roman" w:hAnsi="Times New Roman" w:cs="Times New Roman"/>
          <w:b/>
          <w:color w:val="000000"/>
        </w:rPr>
        <w:t>proposal form</w:t>
      </w:r>
      <w:r>
        <w:rPr>
          <w:rFonts w:ascii="Times New Roman" w:eastAsia="Times New Roman" w:hAnsi="Times New Roman" w:cs="Times New Roman"/>
          <w:color w:val="000000"/>
        </w:rPr>
        <w:t xml:space="preserve">, prepared in accordance with </w:t>
      </w:r>
      <w:r>
        <w:rPr>
          <w:rFonts w:ascii="Times New Roman" w:eastAsia="Times New Roman" w:hAnsi="Times New Roman" w:cs="Times New Roman"/>
          <w:b/>
          <w:color w:val="000000"/>
        </w:rPr>
        <w:t xml:space="preserve">Annex </w:t>
      </w:r>
      <w:r>
        <w:rPr>
          <w:rFonts w:ascii="Times New Roman" w:eastAsia="Times New Roman" w:hAnsi="Times New Roman" w:cs="Times New Roman"/>
          <w:b/>
        </w:rPr>
        <w:t>2</w:t>
      </w:r>
      <w:r>
        <w:rPr>
          <w:rFonts w:ascii="Times New Roman" w:eastAsia="Times New Roman" w:hAnsi="Times New Roman" w:cs="Times New Roman"/>
          <w:color w:val="000000"/>
        </w:rPr>
        <w:t xml:space="preserve"> to the Request for Proposals.</w:t>
      </w:r>
    </w:p>
    <w:p w14:paraId="3AAEE694" w14:textId="77777777" w:rsidR="003371FD" w:rsidRDefault="00B645B3">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jointly apply for the contract. In such case:</w:t>
      </w:r>
    </w:p>
    <w:p w14:paraId="62D09E98" w14:textId="77777777" w:rsidR="003371FD" w:rsidRDefault="00B645B3">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Ordering Party will take into account jointly the Contractors' rights to perform activities / activities falling within the scope of the contract, their total technical or professional potential to perform the contract, as well as their total economic situation or financial.</w:t>
      </w:r>
    </w:p>
    <w:p w14:paraId="78611D75" w14:textId="77777777" w:rsidR="003371FD" w:rsidRDefault="00B645B3">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lastRenderedPageBreak/>
        <w:t>Information on the scope of exclusion - related entities</w:t>
      </w:r>
    </w:p>
    <w:p w14:paraId="40B41574" w14:textId="77777777" w:rsidR="003371FD" w:rsidRDefault="00B645B3">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4" w:name="_heading=h.tyjcwt" w:colFirst="0" w:colLast="0"/>
      <w:bookmarkEnd w:id="4"/>
      <w:r>
        <w:rPr>
          <w:rFonts w:ascii="Times New Roman" w:eastAsia="Times New Roman" w:hAnsi="Times New Roman" w:cs="Times New Roman"/>
          <w:color w:val="000000"/>
        </w:rPr>
        <w:t xml:space="preserve">The contract cannot be awarded to entities related to the Ordering Party. An entity is considered to be affiliated if the Contractor is: </w:t>
      </w:r>
    </w:p>
    <w:p w14:paraId="57A7D809"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associated or being a subsidiary, jointly controlled entity or parent in relation to the consortium leader or consortium member within the meaning of the Accounting Act of 29 September 1994; </w:t>
      </w:r>
    </w:p>
    <w:p w14:paraId="5D17A364"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6EE41029"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being a related entity or partner entity in relation to the consortium leader or consortium member within the meaning of Regulation No. 651/2014; </w:t>
      </w:r>
    </w:p>
    <w:p w14:paraId="3E4CF71F" w14:textId="77777777" w:rsidR="003371FD" w:rsidRDefault="00B645B3">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being an entity related personally to the consortium leader or consortium member within the meaning of art. 32 section 2 of the Act of 11 March 2004 on tax on goods and services.</w:t>
      </w:r>
    </w:p>
    <w:p w14:paraId="29B12E6A" w14:textId="77777777" w:rsidR="003371FD" w:rsidRDefault="00B645B3">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6.   </w:t>
      </w:r>
      <w:r>
        <w:rPr>
          <w:rFonts w:ascii="Times New Roman" w:eastAsia="Times New Roman" w:hAnsi="Times New Roman" w:cs="Times New Roman"/>
          <w:b/>
          <w:color w:val="000000"/>
          <w:highlight w:val="lightGray"/>
        </w:rPr>
        <w:t>Requirements for documents submitted by Contractors</w:t>
      </w:r>
    </w:p>
    <w:p w14:paraId="0D4E5D4C" w14:textId="77777777" w:rsidR="003371FD" w:rsidRDefault="00B645B3">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The Ordering Party requires the Contractor applying for the award of the contract to submit, along with the offer and statements (prepared in accordance with </w:t>
      </w:r>
      <w:r>
        <w:rPr>
          <w:rFonts w:ascii="Times New Roman" w:eastAsia="Times New Roman" w:hAnsi="Times New Roman" w:cs="Times New Roman"/>
          <w:b/>
          <w:color w:val="000000"/>
        </w:rPr>
        <w:t xml:space="preserve">Annex </w:t>
      </w:r>
      <w:r>
        <w:rPr>
          <w:rFonts w:ascii="Times New Roman" w:eastAsia="Times New Roman" w:hAnsi="Times New Roman" w:cs="Times New Roman"/>
          <w:b/>
        </w:rPr>
        <w:t>2</w:t>
      </w:r>
      <w:r>
        <w:rPr>
          <w:rFonts w:ascii="Times New Roman" w:eastAsia="Times New Roman" w:hAnsi="Times New Roman" w:cs="Times New Roman"/>
        </w:rPr>
        <w:t xml:space="preserve"> – proposal </w:t>
      </w:r>
      <w:r>
        <w:rPr>
          <w:rFonts w:ascii="Times New Roman" w:eastAsia="Times New Roman" w:hAnsi="Times New Roman" w:cs="Times New Roman"/>
          <w:color w:val="000000"/>
        </w:rPr>
        <w:t xml:space="preserve">form), </w:t>
      </w:r>
      <w:r>
        <w:rPr>
          <w:rFonts w:ascii="Times New Roman" w:eastAsia="Times New Roman" w:hAnsi="Times New Roman" w:cs="Times New Roman"/>
          <w:b/>
          <w:color w:val="000000"/>
          <w:u w:val="single"/>
        </w:rPr>
        <w:t>a document issued not earlier than 3 months before the deadline for submitting bids – coming from the regist</w:t>
      </w:r>
      <w:r w:rsidR="00383F7F">
        <w:rPr>
          <w:rFonts w:ascii="Times New Roman" w:eastAsia="Times New Roman" w:hAnsi="Times New Roman" w:cs="Times New Roman"/>
          <w:b/>
          <w:color w:val="000000"/>
          <w:u w:val="single"/>
        </w:rPr>
        <w:t>er</w:t>
      </w:r>
      <w:r>
        <w:rPr>
          <w:rFonts w:ascii="Times New Roman" w:eastAsia="Times New Roman" w:hAnsi="Times New Roman" w:cs="Times New Roman"/>
          <w:b/>
          <w:color w:val="000000"/>
          <w:u w:val="single"/>
        </w:rPr>
        <w:t xml:space="preserve"> authority competent for the Contractor, indicating persons authorized to represent the Contractor;</w:t>
      </w:r>
    </w:p>
    <w:p w14:paraId="125DD659" w14:textId="77777777" w:rsidR="003371FD" w:rsidRDefault="00B645B3">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and all other documents must be signed. The signature is considered to be a hand-made legible signature consisting of at least the name of a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34F4CE7A" w14:textId="77777777" w:rsidR="003371FD" w:rsidRDefault="00B645B3">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signed offer form and other required documents must be submitted in the form of the original, and in the case of submission of documents by electronic means - in the form of scans in PDF format. </w:t>
      </w:r>
      <w:r>
        <w:rPr>
          <w:rFonts w:ascii="Times New Roman" w:eastAsia="Times New Roman" w:hAnsi="Times New Roman" w:cs="Times New Roman"/>
          <w:b/>
          <w:color w:val="000000"/>
        </w:rPr>
        <w:t xml:space="preserve">The offer in the form of a scan might be sent to an </w:t>
      </w:r>
      <w:r>
        <w:rPr>
          <w:rFonts w:ascii="Times New Roman" w:eastAsia="Times New Roman" w:hAnsi="Times New Roman" w:cs="Times New Roman"/>
          <w:b/>
          <w:color w:val="000000"/>
        </w:rPr>
        <w:lastRenderedPageBreak/>
        <w:t>e-mail address provided in the ordinary form or provided with a secure electronic signature confirmed by a qualified certificate; other required documents may be submitted in the form of the original or a copy certified as true to the original by the Contractor ,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w:t>
      </w:r>
      <w:r>
        <w:rPr>
          <w:rFonts w:ascii="Times New Roman" w:eastAsia="Times New Roman" w:hAnsi="Times New Roman" w:cs="Times New Roman"/>
          <w:color w:val="000000"/>
          <w:u w:val="single"/>
        </w:rPr>
        <w:t xml:space="preserve"> </w:t>
      </w:r>
    </w:p>
    <w:p w14:paraId="2EA1F65D" w14:textId="77777777" w:rsidR="003371FD" w:rsidRDefault="00B645B3">
      <w:pPr>
        <w:numPr>
          <w:ilvl w:val="0"/>
          <w:numId w:val="4"/>
        </w:numPr>
        <w:pBdr>
          <w:top w:val="nil"/>
          <w:left w:val="nil"/>
          <w:bottom w:val="nil"/>
          <w:right w:val="nil"/>
          <w:between w:val="nil"/>
        </w:pBdr>
        <w:spacing w:after="120" w:line="36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The offer, power of attorney and description of the offer should be submitted in Polish or English in accordance with Annex 2, an excerpt from the register is allowed in one of the European official languages; Power of attorney should be submitted on the form attached to the Request for Proposals – Annex 3. If the company’s registration documents are submitted in a language other than one of the official European languages, the Ordering Party requires the Contractor to submit the original along with translation into one of abovementioned languages.</w:t>
      </w:r>
    </w:p>
    <w:p w14:paraId="167511AC" w14:textId="77777777" w:rsidR="003371FD" w:rsidRDefault="00B645B3">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the Contractors jointly applying for the order to submit, along with the offer,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2433BCB1" w14:textId="77777777" w:rsidR="003371FD" w:rsidRDefault="00B645B3">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For avoidance of the doubt, the Ordering Party allows any documents to be signed in accordance with the Request for Proposals in electronic form with a secure electronic signature confirmed with a valid qualified certificate.</w:t>
      </w:r>
    </w:p>
    <w:p w14:paraId="6FDA9788" w14:textId="77777777" w:rsidR="003371FD" w:rsidRDefault="00B645B3">
      <w:pPr>
        <w:numPr>
          <w:ilvl w:val="0"/>
          <w:numId w:val="4"/>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Contractors having their registered office or place of residence outside territory of the Republic of Poland shall submit a relevant document or documents issued in the country in which they have their seat or place of residence. </w:t>
      </w:r>
    </w:p>
    <w:p w14:paraId="2FF43651" w14:textId="77777777" w:rsidR="003371FD" w:rsidRDefault="00B645B3">
      <w:pPr>
        <w:numPr>
          <w:ilvl w:val="0"/>
          <w:numId w:val="19"/>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Criteria for the evaluation of bids, information on point or percentage weights and a description of how the points are awarded for meeting a given bid evaluation criterion</w:t>
      </w:r>
    </w:p>
    <w:p w14:paraId="46D48948" w14:textId="77777777" w:rsidR="003371FD" w:rsidRDefault="00B645B3">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criteria:</w:t>
      </w:r>
    </w:p>
    <w:p w14:paraId="62A37069"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rPr>
        <w:t>Net price of the offer – 1</w:t>
      </w:r>
      <w:r>
        <w:rPr>
          <w:rFonts w:ascii="Times New Roman" w:eastAsia="Times New Roman" w:hAnsi="Times New Roman" w:cs="Times New Roman"/>
          <w:color w:val="000000"/>
        </w:rPr>
        <w:t>00 points (100%);</w:t>
      </w:r>
    </w:p>
    <w:p w14:paraId="331C6382"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method of calculating the criterion value in the range of the offer price:</w:t>
      </w:r>
    </w:p>
    <w:p w14:paraId="63223343"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(lowest net price for the subject of the Order / net price of the examined offer) x 100.</w:t>
      </w:r>
    </w:p>
    <w:p w14:paraId="321584A8"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14:paraId="7E8EE969" w14:textId="77777777" w:rsidR="003371FD" w:rsidRDefault="00B645B3">
      <w:pPr>
        <w:pBdr>
          <w:top w:val="nil"/>
          <w:left w:val="nil"/>
          <w:bottom w:val="nil"/>
          <w:right w:val="nil"/>
          <w:between w:val="nil"/>
        </w:pBdr>
        <w:spacing w:after="12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100.</w:t>
      </w:r>
    </w:p>
    <w:p w14:paraId="4B9D4CD1" w14:textId="77777777" w:rsidR="003371FD" w:rsidRDefault="00B645B3">
      <w:pPr>
        <w:numPr>
          <w:ilvl w:val="0"/>
          <w:numId w:val="1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highest total number of points obtained (max. 100 points = 100%) will decide on the selection of the best offer. Calculations will be made to two decimal places (rounded from "5" up). Other offers receive further deposits.</w:t>
      </w:r>
    </w:p>
    <w:p w14:paraId="6C98C883" w14:textId="77777777" w:rsidR="003371FD" w:rsidRDefault="00B645B3">
      <w:pPr>
        <w:numPr>
          <w:ilvl w:val="0"/>
          <w:numId w:val="11"/>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it is impossible to select the most advantageous offer due to the fact that two or more offers present the same balance of price, the Ordering Party will summon Contractors who submitted these offers to submit, within the time limit specified by the Ordering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14:paraId="3C513A95" w14:textId="77777777" w:rsidR="003371FD" w:rsidRDefault="00B645B3">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 xml:space="preserve"> 8.  Deadline for submission of bids</w:t>
      </w:r>
    </w:p>
    <w:p w14:paraId="13413CAD" w14:textId="77777777" w:rsidR="003371FD" w:rsidRDefault="00B645B3">
      <w:pPr>
        <w:numPr>
          <w:ilvl w:val="0"/>
          <w:numId w:val="1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shall be submitted by: </w:t>
      </w:r>
      <w:r w:rsidR="00383F7F">
        <w:rPr>
          <w:rFonts w:ascii="Times New Roman" w:eastAsia="Times New Roman" w:hAnsi="Times New Roman" w:cs="Times New Roman"/>
          <w:b/>
        </w:rPr>
        <w:t>13</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May </w:t>
      </w:r>
      <w:r>
        <w:rPr>
          <w:rFonts w:ascii="Times New Roman" w:eastAsia="Times New Roman" w:hAnsi="Times New Roman" w:cs="Times New Roman"/>
          <w:b/>
          <w:color w:val="000000"/>
        </w:rPr>
        <w:t>20</w:t>
      </w:r>
      <w:r>
        <w:rPr>
          <w:rFonts w:ascii="Times New Roman" w:eastAsia="Times New Roman" w:hAnsi="Times New Roman" w:cs="Times New Roman"/>
          <w:b/>
        </w:rPr>
        <w:t>21</w:t>
      </w:r>
      <w:r>
        <w:rPr>
          <w:rFonts w:ascii="Times New Roman" w:eastAsia="Times New Roman" w:hAnsi="Times New Roman" w:cs="Times New Roman"/>
          <w:b/>
          <w:color w:val="000000"/>
        </w:rPr>
        <w:t>.</w:t>
      </w:r>
    </w:p>
    <w:p w14:paraId="48C16475" w14:textId="77777777" w:rsidR="003371FD" w:rsidRDefault="00B645B3">
      <w:pPr>
        <w:numPr>
          <w:ilvl w:val="0"/>
          <w:numId w:val="12"/>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shall be bound by the submitted offer for a period of at least 60 days. The offer validity period begins with the submission deadline. </w:t>
      </w:r>
    </w:p>
    <w:p w14:paraId="3E37AB67" w14:textId="77777777" w:rsidR="003371FD" w:rsidRDefault="00B645B3">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9.   </w:t>
      </w:r>
      <w:r>
        <w:rPr>
          <w:rFonts w:ascii="Times New Roman" w:eastAsia="Times New Roman" w:hAnsi="Times New Roman" w:cs="Times New Roman"/>
          <w:b/>
          <w:color w:val="000000"/>
          <w:highlight w:val="lightGray"/>
        </w:rPr>
        <w:t>Price calculation and offer preparation</w:t>
      </w:r>
    </w:p>
    <w:p w14:paraId="78B77285" w14:textId="77777777" w:rsidR="003371FD" w:rsidRDefault="00B645B3">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14:paraId="30B14BEF" w14:textId="77777777" w:rsidR="003371FD" w:rsidRDefault="00B645B3">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Contractor in the offer should </w:t>
      </w:r>
      <w:r>
        <w:rPr>
          <w:rFonts w:ascii="Times New Roman" w:eastAsia="Times New Roman" w:hAnsi="Times New Roman" w:cs="Times New Roman"/>
          <w:b/>
          <w:color w:val="000000"/>
        </w:rPr>
        <w:t>offer a complete price, including total cost of the subject of the contract.</w:t>
      </w:r>
    </w:p>
    <w:p w14:paraId="1CBACDCB" w14:textId="77777777" w:rsidR="003371FD" w:rsidRDefault="00B645B3">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Ordering Party requires the Contractor to express the price of the offer in </w:t>
      </w:r>
      <w:r>
        <w:rPr>
          <w:rFonts w:ascii="Times New Roman" w:eastAsia="Times New Roman" w:hAnsi="Times New Roman" w:cs="Times New Roman"/>
          <w:b/>
          <w:color w:val="000000"/>
        </w:rPr>
        <w:t>polish zlotys (PLN) or in euros (EUR).</w:t>
      </w:r>
    </w:p>
    <w:p w14:paraId="4575A08A" w14:textId="77777777" w:rsidR="003371FD" w:rsidRDefault="00B645B3">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case of Contractors who express the price of a bid in EURO, for a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Ordering Party.</w:t>
      </w:r>
    </w:p>
    <w:p w14:paraId="4C9CA606" w14:textId="77777777" w:rsidR="003371FD" w:rsidRDefault="00B645B3">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price for Contractors having their registered office or place of residence on the territory of the Republic of Poland is the gross price, including all costs related to the performance of the contract, fees, taxes (including tax on goods and services - VAT) and all other costs of any nature, which may arise in connection with the implementation of the subject of the contract. </w:t>
      </w:r>
      <w:r>
        <w:rPr>
          <w:rFonts w:ascii="Times New Roman" w:eastAsia="Times New Roman" w:hAnsi="Times New Roman" w:cs="Times New Roman"/>
          <w:b/>
          <w:color w:val="000000"/>
        </w:rPr>
        <w:t>The amount of VAT (in the amount applicable on the day of submission of bids) and the net price should be clearly identified.</w:t>
      </w:r>
    </w:p>
    <w:p w14:paraId="309A107E" w14:textId="77777777" w:rsidR="003371FD" w:rsidRDefault="00B645B3">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who do not have their registered office or place of residence on the territory of the Republic of Poland is the net price, expressed in PLN or EURO (except tax on goods and services in force in Poland), including all costs related to the performance of the contract, all fees, taxes (except VAT) and all other costs of any nature that may arise in connection with the implementation of the subject of the contract. The price must be expressed to two decimal places.</w:t>
      </w:r>
    </w:p>
    <w:p w14:paraId="21778339" w14:textId="77777777" w:rsidR="003371FD" w:rsidRDefault="00B645B3">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Proposal form is attached as Annex </w:t>
      </w:r>
      <w:r>
        <w:rPr>
          <w:rFonts w:ascii="Times New Roman" w:eastAsia="Times New Roman" w:hAnsi="Times New Roman" w:cs="Times New Roman"/>
          <w:b/>
        </w:rPr>
        <w:t>2</w:t>
      </w:r>
      <w:r>
        <w:rPr>
          <w:rFonts w:ascii="Times New Roman" w:eastAsia="Times New Roman" w:hAnsi="Times New Roman" w:cs="Times New Roman"/>
          <w:b/>
          <w:color w:val="000000"/>
        </w:rPr>
        <w:t xml:space="preserve"> to this request for proposals. The Ordering Party requires submission of an offer for the implementation of the Order using proposal form. The offer should contain the following attachments:</w:t>
      </w:r>
    </w:p>
    <w:p w14:paraId="00F1E632" w14:textId="77777777" w:rsidR="003371FD" w:rsidRDefault="00B645B3">
      <w:pPr>
        <w:pBdr>
          <w:top w:val="nil"/>
          <w:left w:val="nil"/>
          <w:bottom w:val="nil"/>
          <w:right w:val="nil"/>
          <w:between w:val="nil"/>
        </w:pBdr>
        <w:spacing w:after="120" w:line="360" w:lineRule="auto"/>
        <w:ind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excerpt from the Contractor's KRS / excerpt from the Contractor's CEIDG / other registration document issued not earlier than 3 months before the deadline for submitting bids – excerpt coming from the registration authority indicating persons authorized to represent the Contractor; power of attorney if the offer is submitted by a proxy; description of submitted bid.</w:t>
      </w:r>
    </w:p>
    <w:p w14:paraId="5B18C063" w14:textId="77777777" w:rsidR="003371FD" w:rsidRDefault="00B645B3">
      <w:pPr>
        <w:numPr>
          <w:ilvl w:val="0"/>
          <w:numId w:val="1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1) in writing at the seat of the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however, if the offer is sent by post, the date of delivery of the offer is decided by the </w:t>
      </w:r>
      <w:r>
        <w:rPr>
          <w:rFonts w:ascii="Times New Roman" w:eastAsia="Times New Roman" w:hAnsi="Times New Roman" w:cs="Times New Roman"/>
          <w:color w:val="000000"/>
        </w:rPr>
        <w:lastRenderedPageBreak/>
        <w:t xml:space="preserve">date of delivery of the offer to the Ordering Party, or 2) by e-mail to the following address: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14:paraId="5F9986F5" w14:textId="77777777" w:rsidR="003371FD" w:rsidRDefault="00B645B3">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bookmarkStart w:id="5" w:name="_heading=h.3dy6vkm" w:colFirst="0" w:colLast="0"/>
      <w:bookmarkEnd w:id="5"/>
      <w:r>
        <w:rPr>
          <w:rFonts w:ascii="Times New Roman" w:eastAsia="Times New Roman" w:hAnsi="Times New Roman" w:cs="Times New Roman"/>
          <w:b/>
          <w:highlight w:val="lightGray"/>
        </w:rPr>
        <w:t xml:space="preserve">10.       </w:t>
      </w:r>
      <w:r>
        <w:rPr>
          <w:rFonts w:ascii="Times New Roman" w:eastAsia="Times New Roman" w:hAnsi="Times New Roman" w:cs="Times New Roman"/>
          <w:b/>
          <w:color w:val="000000"/>
          <w:highlight w:val="lightGray"/>
        </w:rPr>
        <w:t>Examination of the offers</w:t>
      </w:r>
    </w:p>
    <w:p w14:paraId="1FDB4703" w14:textId="77777777" w:rsidR="003371FD" w:rsidRDefault="00B645B3">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may change or withdraw his offer before the deadline for submission of bids.</w:t>
      </w:r>
    </w:p>
    <w:p w14:paraId="3A40080B" w14:textId="77777777" w:rsidR="003371FD" w:rsidRDefault="00B645B3">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course of examination and evaluation of bids, the Ordering Party may:</w:t>
      </w:r>
    </w:p>
    <w:p w14:paraId="4581728D"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a. require the contractor to provide explanations regarding the content of the offer</w:t>
      </w:r>
    </w:p>
    <w:p w14:paraId="12145BEC"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14:paraId="32173843"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the shortcomings of the offer within the prescribed period;</w:t>
      </w:r>
    </w:p>
    <w:p w14:paraId="3FD63FC7"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obvious typing or calculation errors and other errors that do not cause significant changes in the content of the offer, notifying the contractor thereof.</w:t>
      </w:r>
    </w:p>
    <w:p w14:paraId="19597C2E" w14:textId="77777777" w:rsidR="003371FD" w:rsidRDefault="00B645B3">
      <w:pPr>
        <w:pBdr>
          <w:top w:val="nil"/>
          <w:left w:val="nil"/>
          <w:bottom w:val="nil"/>
          <w:right w:val="nil"/>
          <w:between w:val="nil"/>
        </w:pBdr>
        <w:spacing w:after="12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18FD9DBF" w14:textId="77777777" w:rsidR="003371FD" w:rsidRDefault="00B645B3">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excludes a contractor who does not meet the conditions for participation in the procurement procedure. </w:t>
      </w:r>
    </w:p>
    <w:p w14:paraId="5499623B" w14:textId="77777777" w:rsidR="003371FD" w:rsidRDefault="00B645B3">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rejects the Contractor's bid if:</w:t>
      </w:r>
    </w:p>
    <w:p w14:paraId="1B5A53F8" w14:textId="77777777" w:rsidR="003371FD" w:rsidRDefault="00B645B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proposals;</w:t>
      </w:r>
    </w:p>
    <w:p w14:paraId="7353FF19" w14:textId="77777777" w:rsidR="003371FD" w:rsidRDefault="00B645B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price calculation errors that cannot be removed;</w:t>
      </w:r>
    </w:p>
    <w:p w14:paraId="786E5026" w14:textId="77777777" w:rsidR="003371FD" w:rsidRDefault="00B645B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14:paraId="3B05BB90" w14:textId="77777777" w:rsidR="003371FD" w:rsidRDefault="00B645B3">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submitted more than one offer. </w:t>
      </w:r>
    </w:p>
    <w:p w14:paraId="65F96398" w14:textId="77777777" w:rsidR="003371FD" w:rsidRDefault="00B645B3">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14:paraId="2B6EA7B8" w14:textId="77777777" w:rsidR="003371FD" w:rsidRDefault="00B645B3">
      <w:pPr>
        <w:numPr>
          <w:ilvl w:val="0"/>
          <w:numId w:val="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Ordering Party will assess only those offers which will reach the Ordering Party in the period from date of announcement of this request for proposals until the expiry of the deadline for submission of offers. Offers submitted after this deadline will not be considered.</w:t>
      </w:r>
    </w:p>
    <w:p w14:paraId="4F250E17" w14:textId="77777777" w:rsidR="003371FD" w:rsidRDefault="00B645B3">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11.   </w:t>
      </w:r>
      <w:r>
        <w:rPr>
          <w:rFonts w:ascii="Times New Roman" w:eastAsia="Times New Roman" w:hAnsi="Times New Roman" w:cs="Times New Roman"/>
          <w:b/>
          <w:color w:val="000000"/>
          <w:highlight w:val="lightGray"/>
        </w:rPr>
        <w:t>Contact persons</w:t>
      </w:r>
    </w:p>
    <w:p w14:paraId="5B9A76CC"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part of the Ordering Party are:</w:t>
      </w:r>
    </w:p>
    <w:p w14:paraId="4FCC6645"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procedural matters: Dominik Nowak, e-mail </w:t>
      </w:r>
      <w:hyperlink r:id="rId8">
        <w:r>
          <w:rPr>
            <w:rFonts w:ascii="Times New Roman" w:eastAsia="Times New Roman" w:hAnsi="Times New Roman" w:cs="Times New Roman"/>
            <w:color w:val="0000FF"/>
            <w:u w:val="single"/>
          </w:rPr>
          <w:t>dnowak@vigo.com.pl</w:t>
        </w:r>
      </w:hyperlink>
      <w:r>
        <w:rPr>
          <w:rFonts w:ascii="Times New Roman" w:eastAsia="Times New Roman" w:hAnsi="Times New Roman" w:cs="Times New Roman"/>
          <w:color w:val="000000"/>
        </w:rPr>
        <w:t xml:space="preserve">; </w:t>
      </w:r>
    </w:p>
    <w:p w14:paraId="6F7C5010" w14:textId="77777777" w:rsidR="003371FD" w:rsidRDefault="00B645B3">
      <w:pPr>
        <w:pBdr>
          <w:top w:val="nil"/>
          <w:left w:val="nil"/>
          <w:bottom w:val="nil"/>
          <w:right w:val="nil"/>
          <w:between w:val="nil"/>
        </w:pBdr>
        <w:spacing w:after="240" w:line="360" w:lineRule="auto"/>
        <w:ind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r>
        <w:rPr>
          <w:rFonts w:ascii="Times New Roman" w:eastAsia="Times New Roman" w:hAnsi="Times New Roman" w:cs="Times New Roman"/>
        </w:rPr>
        <w:t xml:space="preserve">Andrzej </w:t>
      </w:r>
      <w:proofErr w:type="spellStart"/>
      <w:r>
        <w:rPr>
          <w:rFonts w:ascii="Times New Roman" w:eastAsia="Times New Roman" w:hAnsi="Times New Roman" w:cs="Times New Roman"/>
        </w:rPr>
        <w:t>Janaszek</w:t>
      </w:r>
      <w:proofErr w:type="spellEnd"/>
      <w:r>
        <w:rPr>
          <w:rFonts w:ascii="Times New Roman" w:eastAsia="Times New Roman" w:hAnsi="Times New Roman" w:cs="Times New Roman"/>
        </w:rPr>
        <w:t xml:space="preserve">, e- mail: </w:t>
      </w:r>
      <w:hyperlink r:id="rId9">
        <w:r>
          <w:rPr>
            <w:rFonts w:ascii="Times New Roman" w:eastAsia="Times New Roman" w:hAnsi="Times New Roman" w:cs="Times New Roman"/>
            <w:color w:val="0000FF"/>
            <w:u w:val="single"/>
          </w:rPr>
          <w:t>ajanaszek@vigo.com.pl</w:t>
        </w:r>
      </w:hyperlink>
      <w:r>
        <w:rPr>
          <w:rFonts w:ascii="Times New Roman" w:eastAsia="Times New Roman" w:hAnsi="Times New Roman" w:cs="Times New Roman"/>
        </w:rPr>
        <w:t xml:space="preserve">. </w:t>
      </w:r>
    </w:p>
    <w:p w14:paraId="0F185E57" w14:textId="77777777" w:rsidR="003371FD" w:rsidRDefault="00B645B3">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12. </w:t>
      </w:r>
      <w:r>
        <w:rPr>
          <w:rFonts w:ascii="Times New Roman" w:eastAsia="Times New Roman" w:hAnsi="Times New Roman" w:cs="Times New Roman"/>
          <w:b/>
          <w:color w:val="000000"/>
          <w:highlight w:val="lightGray"/>
        </w:rPr>
        <w:t>Information on the selection of the best offer</w:t>
      </w:r>
    </w:p>
    <w:p w14:paraId="34E7F211" w14:textId="77777777" w:rsidR="003371FD" w:rsidRDefault="00B645B3">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proposals, in a transparent manner and does not affect the access of all contractors to negotiations.</w:t>
      </w:r>
    </w:p>
    <w:p w14:paraId="413E5470" w14:textId="77777777" w:rsidR="003371FD" w:rsidRDefault="00B645B3">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may close the Proceedings for awarding the Order without selecting any offer.</w:t>
      </w:r>
    </w:p>
    <w:p w14:paraId="0F3A137F" w14:textId="77777777" w:rsidR="003371FD" w:rsidRDefault="00B645B3">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The Ordering Party shall notify the contractors about selection of the best offer or potentially about closing of the procurement procedure without selecting any offer. The notification will be made in a manner provided for publication of this request for proposals, i.e.:</w:t>
      </w:r>
      <w:r>
        <w:rPr>
          <w:rFonts w:ascii="Times New Roman" w:eastAsia="Times New Roman" w:hAnsi="Times New Roman" w:cs="Times New Roman"/>
        </w:rPr>
        <w:t xml:space="preserve"> </w:t>
      </w:r>
      <w:hyperlink r:id="rId10">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14:paraId="420ABB90" w14:textId="77777777" w:rsidR="003371FD" w:rsidRDefault="00B645B3">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13.  </w:t>
      </w:r>
      <w:r>
        <w:rPr>
          <w:rFonts w:ascii="Times New Roman" w:eastAsia="Times New Roman" w:hAnsi="Times New Roman" w:cs="Times New Roman"/>
          <w:b/>
          <w:color w:val="000000"/>
          <w:highlight w:val="lightGray"/>
        </w:rPr>
        <w:t>Relevant terms of order</w:t>
      </w:r>
    </w:p>
    <w:p w14:paraId="30CA67A5" w14:textId="77777777" w:rsidR="003371FD" w:rsidRDefault="00B645B3">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delivery of the ordered goods within the time limit provided in the request for proposals to the seat of the Ordering Party.</w:t>
      </w:r>
    </w:p>
    <w:p w14:paraId="5FF6E0BC" w14:textId="77777777" w:rsidR="003371FD" w:rsidRDefault="00B645B3">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goods must comply with the specification contained in Annex 1 the request for proposals.</w:t>
      </w:r>
    </w:p>
    <w:p w14:paraId="1D186431" w14:textId="77777777" w:rsidR="003371FD" w:rsidRDefault="00B645B3">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Payment for the delivered goods is made on the basis of an invoice delivered to an e-mail address: invoices@vigo.com.pl after the positive receipt of the goods. Payment will be made within 30 days of the invoice being delivered.</w:t>
      </w:r>
    </w:p>
    <w:p w14:paraId="4BC861C0" w14:textId="77777777" w:rsidR="003371FD" w:rsidRDefault="00B645B3">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In the event of a delay in payment occurred by the fault of the Ordering Party, he shall pay the Contractor on a written request a contractual penalty of 0.1% of the net order value for each day of delay - no more than 5%.</w:t>
      </w:r>
    </w:p>
    <w:p w14:paraId="615AD432" w14:textId="77777777" w:rsidR="003371FD" w:rsidRDefault="00B645B3">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event of a delay in delivery caused by the Contractor, he shall pay the Employer </w:t>
      </w:r>
      <w:r>
        <w:rPr>
          <w:rFonts w:ascii="Times New Roman" w:eastAsia="Times New Roman" w:hAnsi="Times New Roman" w:cs="Times New Roman"/>
        </w:rPr>
        <w:t>on a written request</w:t>
      </w:r>
      <w:r>
        <w:rPr>
          <w:rFonts w:ascii="Times New Roman" w:eastAsia="Times New Roman" w:hAnsi="Times New Roman" w:cs="Times New Roman"/>
          <w:color w:val="000000"/>
        </w:rPr>
        <w:t xml:space="preserve"> a contractual penalty of 0.1% of the net order value for each day of delay - no more than 5%.</w:t>
      </w:r>
    </w:p>
    <w:p w14:paraId="748B6D02" w14:textId="77777777" w:rsidR="003371FD" w:rsidRDefault="00B645B3">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23E1E6AE" w14:textId="77777777" w:rsidR="003371FD" w:rsidRDefault="00B645B3">
      <w:pPr>
        <w:numPr>
          <w:ilvl w:val="0"/>
          <w:numId w:val="9"/>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contractor whose offer has been selected will refrain from completing the contract within the above deadline, the Ordering Party </w:t>
      </w:r>
      <w:r>
        <w:rPr>
          <w:rFonts w:ascii="Times New Roman" w:eastAsia="Times New Roman" w:hAnsi="Times New Roman" w:cs="Times New Roman"/>
        </w:rPr>
        <w:t>chooses</w:t>
      </w:r>
      <w:r>
        <w:rPr>
          <w:rFonts w:ascii="Times New Roman" w:eastAsia="Times New Roman" w:hAnsi="Times New Roman" w:cs="Times New Roman"/>
          <w:color w:val="000000"/>
        </w:rPr>
        <w:t xml:space="preserve"> the best offer from among the remaining offers.</w:t>
      </w:r>
    </w:p>
    <w:p w14:paraId="2C5B6BEA"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bookmarkStart w:id="6" w:name="_heading=h.1t3h5sf" w:colFirst="0" w:colLast="0"/>
      <w:bookmarkEnd w:id="6"/>
      <w:r>
        <w:rPr>
          <w:rFonts w:ascii="Times New Roman" w:eastAsia="Times New Roman" w:hAnsi="Times New Roman" w:cs="Times New Roman"/>
          <w:b/>
          <w:color w:val="000000"/>
          <w:highlight w:val="lightGray"/>
        </w:rPr>
        <w:t>14</w:t>
      </w:r>
      <w:r>
        <w:rPr>
          <w:rFonts w:ascii="Times New Roman" w:eastAsia="Times New Roman" w:hAnsi="Times New Roman" w:cs="Times New Roman"/>
          <w:color w:val="000000"/>
          <w:highlight w:val="lightGray"/>
        </w:rPr>
        <w:t xml:space="preserve">. </w:t>
      </w:r>
      <w:r>
        <w:rPr>
          <w:rFonts w:ascii="Times New Roman" w:eastAsia="Times New Roman" w:hAnsi="Times New Roman" w:cs="Times New Roman"/>
          <w:b/>
          <w:color w:val="000000"/>
          <w:highlight w:val="lightGray"/>
        </w:rPr>
        <w:t>GDPR clause</w:t>
      </w:r>
    </w:p>
    <w:p w14:paraId="4A47CD85"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page 1), hereinafter referred to as "GDPR", I would like to inform you that:</w:t>
      </w:r>
    </w:p>
    <w:p w14:paraId="3FA4352B"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 administrator of your personal data is VIGO System S.A. based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w:t>
      </w:r>
    </w:p>
    <w:p w14:paraId="199881E6"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Mrs. </w:t>
      </w:r>
      <w:proofErr w:type="spellStart"/>
      <w:r>
        <w:rPr>
          <w:rFonts w:ascii="Times New Roman" w:eastAsia="Times New Roman" w:hAnsi="Times New Roman" w:cs="Times New Roman"/>
          <w:color w:val="000000"/>
        </w:rPr>
        <w:t>Sylwia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Wiśniewska-Fillipiak</w:t>
      </w:r>
      <w:proofErr w:type="spellEnd"/>
      <w:r>
        <w:rPr>
          <w:rFonts w:ascii="Times New Roman" w:eastAsia="Times New Roman" w:hAnsi="Times New Roman" w:cs="Times New Roman"/>
          <w:color w:val="000000"/>
        </w:rPr>
        <w:t xml:space="preserve"> is the inspector of personal data protection; email address: ado@vigo.com.pl;</w:t>
      </w:r>
    </w:p>
    <w:p w14:paraId="0ABC0EC7"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 The personal data presented in the offer will be processed on the basis of art. 6 sec. 1 lit. C GDPR for the purposes related to the Inquiry:</w:t>
      </w:r>
    </w:p>
    <w:p w14:paraId="6B8FA0F0" w14:textId="24F7D8A0"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bookmarkStart w:id="7" w:name="_heading=h.4d34og8" w:colFirst="0" w:colLast="0"/>
      <w:bookmarkEnd w:id="7"/>
      <w:r>
        <w:rPr>
          <w:rFonts w:ascii="Times New Roman" w:eastAsia="Times New Roman" w:hAnsi="Times New Roman" w:cs="Times New Roman"/>
          <w:color w:val="000000"/>
        </w:rPr>
        <w:t>a) the recipients of your personal data will be persons or entities to whom the documentation of the proceedings will be made available pursuant to §1</w:t>
      </w:r>
      <w:r w:rsidR="00874C23">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 of the Agreement on project financing, hereinafter referred to as the "Agreement";</w:t>
      </w:r>
    </w:p>
    <w:p w14:paraId="001DFD52"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your personal data will be stored for the period after the completion of the project, necessary for its settlement and for the submission of all reports of control procedures provided for by law and the subsidy contract</w:t>
      </w:r>
    </w:p>
    <w:p w14:paraId="198BD615"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 in relation to your personal data, decisions will not be made in an automated manner, in accordance with art. 22 GDPR;</w:t>
      </w:r>
    </w:p>
    <w:p w14:paraId="24A0AC50"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you have:</w:t>
      </w:r>
    </w:p>
    <w:p w14:paraId="42FF4240"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15 GDPR, the right to access your personal data;</w:t>
      </w:r>
    </w:p>
    <w:p w14:paraId="559D5E5A"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16 GDPR, the right to rectify your personal data;</w:t>
      </w:r>
    </w:p>
    <w:p w14:paraId="11397904"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18 GDPR, the right to request the administrator to limit the processing of personal data, subject to the cases referred to in art. 18 sec. 2 GDPR;</w:t>
      </w:r>
    </w:p>
    <w:p w14:paraId="64E44B85"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the right to lodge a complaint to the President of the Personal Data Protection Office, if you feel that the processing of your personal data violates the provisions of the GDPR;</w:t>
      </w:r>
    </w:p>
    <w:p w14:paraId="25320895"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e) you are not entitled to:</w:t>
      </w:r>
    </w:p>
    <w:p w14:paraId="0B7FF8C0"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in connection with Art. 17 sec. 3 lit. b, d or e GDPR, the right to delete personal data;</w:t>
      </w:r>
    </w:p>
    <w:p w14:paraId="47768F34"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the right to transfer personal data referred to in art. 20 GDPR;</w:t>
      </w:r>
    </w:p>
    <w:p w14:paraId="2A60933C" w14:textId="77777777" w:rsidR="003371FD" w:rsidRDefault="00B645B3">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21 GDPR, the right to object to the processing of personal data, as the legal basis for the processing of your personal data is art. 6 sec. 1 lit. c GDPR.</w:t>
      </w:r>
    </w:p>
    <w:p w14:paraId="55FD3A5D" w14:textId="77777777" w:rsidR="003371FD" w:rsidRDefault="00B645B3">
      <w:pPr>
        <w:pBdr>
          <w:top w:val="nil"/>
          <w:left w:val="nil"/>
          <w:bottom w:val="nil"/>
          <w:right w:val="nil"/>
          <w:between w:val="nil"/>
        </w:pBdr>
        <w:spacing w:after="120" w:line="360" w:lineRule="auto"/>
        <w:ind w:hanging="2"/>
        <w:jc w:val="both"/>
        <w:rPr>
          <w:rFonts w:ascii="Times New Roman" w:eastAsia="Times New Roman" w:hAnsi="Times New Roman" w:cs="Times New Roman"/>
          <w:b/>
          <w:highlight w:val="lightGray"/>
        </w:rPr>
      </w:pPr>
      <w:r>
        <w:rPr>
          <w:rFonts w:ascii="Times New Roman" w:eastAsia="Times New Roman" w:hAnsi="Times New Roman" w:cs="Times New Roman"/>
          <w:b/>
          <w:highlight w:val="lightGray"/>
        </w:rPr>
        <w:t xml:space="preserve">15.   </w:t>
      </w:r>
      <w:r>
        <w:rPr>
          <w:rFonts w:ascii="Times New Roman" w:eastAsia="Times New Roman" w:hAnsi="Times New Roman" w:cs="Times New Roman"/>
          <w:b/>
          <w:color w:val="000000"/>
          <w:highlight w:val="lightGray"/>
        </w:rPr>
        <w:t xml:space="preserve">Final </w:t>
      </w:r>
      <w:r>
        <w:rPr>
          <w:rFonts w:ascii="Times New Roman" w:eastAsia="Times New Roman" w:hAnsi="Times New Roman" w:cs="Times New Roman"/>
          <w:b/>
          <w:highlight w:val="lightGray"/>
        </w:rPr>
        <w:t>provisions</w:t>
      </w:r>
    </w:p>
    <w:p w14:paraId="6EB4EC41" w14:textId="77777777" w:rsidR="003371FD" w:rsidRDefault="00B645B3">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cancel the request for proposals at any time, without giving a reason.</w:t>
      </w:r>
    </w:p>
    <w:p w14:paraId="2DD87E17" w14:textId="77777777" w:rsidR="003371FD" w:rsidRDefault="00B645B3">
      <w:pPr>
        <w:numPr>
          <w:ilvl w:val="0"/>
          <w:numId w:val="16"/>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may at any time revoke or change the content of this request for proposals without giving a reason. If the changes affect the content of offers submitted in the course of the procedure, the Ordering Party will extend the deadline for submitting offers.</w:t>
      </w:r>
    </w:p>
    <w:p w14:paraId="6569F139"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Attachments</w:t>
      </w:r>
    </w:p>
    <w:p w14:paraId="2C5812BE"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documents are attached to this request for</w:t>
      </w:r>
      <w:r>
        <w:rPr>
          <w:rFonts w:ascii="Times New Roman" w:eastAsia="Times New Roman" w:hAnsi="Times New Roman" w:cs="Times New Roman"/>
        </w:rPr>
        <w:t xml:space="preserve"> proposals</w:t>
      </w:r>
      <w:r>
        <w:rPr>
          <w:rFonts w:ascii="Times New Roman" w:eastAsia="Times New Roman" w:hAnsi="Times New Roman" w:cs="Times New Roman"/>
          <w:color w:val="000000"/>
        </w:rPr>
        <w:t>:</w:t>
      </w:r>
    </w:p>
    <w:p w14:paraId="49D3C03D" w14:textId="77777777" w:rsidR="003371FD" w:rsidRDefault="00B645B3">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Annex 1 – description of the subject of the contract;</w:t>
      </w:r>
    </w:p>
    <w:p w14:paraId="5B82CD5C" w14:textId="77777777" w:rsidR="003371FD" w:rsidRDefault="00B645B3">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Annex 2 – </w:t>
      </w:r>
      <w:r>
        <w:rPr>
          <w:rFonts w:ascii="Times New Roman" w:eastAsia="Times New Roman" w:hAnsi="Times New Roman" w:cs="Times New Roman"/>
        </w:rPr>
        <w:t>proposal form;</w:t>
      </w:r>
      <w:r>
        <w:rPr>
          <w:rFonts w:ascii="Times New Roman" w:eastAsia="Times New Roman" w:hAnsi="Times New Roman" w:cs="Times New Roman"/>
        </w:rPr>
        <w:br/>
        <w:t>Annex 3 – template of the power of attorney.</w:t>
      </w:r>
    </w:p>
    <w:sectPr w:rsidR="003371FD">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5121" w14:textId="77777777" w:rsidR="00A22E26" w:rsidRDefault="00A22E26">
      <w:r>
        <w:separator/>
      </w:r>
    </w:p>
  </w:endnote>
  <w:endnote w:type="continuationSeparator" w:id="0">
    <w:p w14:paraId="3E87A952" w14:textId="77777777" w:rsidR="00A22E26" w:rsidRDefault="00A2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5E86" w14:textId="77777777" w:rsidR="003371FD" w:rsidRDefault="003371FD">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6137" w14:textId="77777777" w:rsidR="003371FD" w:rsidRDefault="00B645B3">
    <w:pPr>
      <w:pBdr>
        <w:top w:val="nil"/>
        <w:left w:val="nil"/>
        <w:bottom w:val="nil"/>
        <w:right w:val="nil"/>
        <w:between w:val="nil"/>
      </w:pBdr>
      <w:tabs>
        <w:tab w:val="center" w:pos="4536"/>
        <w:tab w:val="right" w:pos="9072"/>
      </w:tabs>
      <w:ind w:hanging="2"/>
      <w:jc w:val="center"/>
      <w:rPr>
        <w:color w:val="000000"/>
      </w:rPr>
    </w:pPr>
    <w:r>
      <w:rPr>
        <w:color w:val="000000"/>
      </w:rPr>
      <w:fldChar w:fldCharType="begin"/>
    </w:r>
    <w:r>
      <w:rPr>
        <w:color w:val="000000"/>
      </w:rPr>
      <w:instrText>PAGE</w:instrText>
    </w:r>
    <w:r>
      <w:rPr>
        <w:color w:val="000000"/>
      </w:rPr>
      <w:fldChar w:fldCharType="separate"/>
    </w:r>
    <w:r w:rsidR="00383F7F">
      <w:rPr>
        <w:noProof/>
        <w:color w:val="000000"/>
      </w:rPr>
      <w:t>1</w:t>
    </w:r>
    <w:r>
      <w:rPr>
        <w:color w:val="000000"/>
      </w:rPr>
      <w:fldChar w:fldCharType="end"/>
    </w:r>
  </w:p>
  <w:p w14:paraId="5D0E5F02" w14:textId="77777777" w:rsidR="003371FD" w:rsidRDefault="003371FD">
    <w:pPr>
      <w:pBdr>
        <w:top w:val="nil"/>
        <w:left w:val="nil"/>
        <w:bottom w:val="nil"/>
        <w:right w:val="nil"/>
        <w:between w:val="nil"/>
      </w:pBdr>
      <w:tabs>
        <w:tab w:val="center" w:pos="4320"/>
        <w:tab w:val="right" w:pos="8640"/>
      </w:tabs>
      <w:ind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9639" w14:textId="77777777" w:rsidR="003371FD" w:rsidRDefault="003371FD">
    <w:pPr>
      <w:pBdr>
        <w:top w:val="nil"/>
        <w:left w:val="nil"/>
        <w:bottom w:val="nil"/>
        <w:right w:val="nil"/>
        <w:between w:val="nil"/>
      </w:pBdr>
      <w:tabs>
        <w:tab w:val="center" w:pos="4320"/>
        <w:tab w:val="right" w:pos="8640"/>
      </w:tabs>
      <w:ind w:hanging="2"/>
      <w:jc w:val="center"/>
      <w:rPr>
        <w:rFonts w:ascii="Century Gothic" w:eastAsia="Century Gothic" w:hAnsi="Century Gothic" w:cs="Century Gothic"/>
        <w:color w:val="7F7F7F"/>
        <w:sz w:val="16"/>
        <w:szCs w:val="16"/>
      </w:rPr>
    </w:pPr>
  </w:p>
  <w:p w14:paraId="45C0C5EC" w14:textId="77777777" w:rsidR="003371FD" w:rsidRDefault="003371FD">
    <w:pPr>
      <w:pBdr>
        <w:top w:val="nil"/>
        <w:left w:val="nil"/>
        <w:bottom w:val="nil"/>
        <w:right w:val="nil"/>
        <w:between w:val="nil"/>
      </w:pBdr>
      <w:tabs>
        <w:tab w:val="center" w:pos="4320"/>
        <w:tab w:val="right" w:pos="8640"/>
      </w:tabs>
      <w:ind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1475" w14:textId="77777777" w:rsidR="00A22E26" w:rsidRDefault="00A22E26">
      <w:r>
        <w:separator/>
      </w:r>
    </w:p>
  </w:footnote>
  <w:footnote w:type="continuationSeparator" w:id="0">
    <w:p w14:paraId="339F54C2" w14:textId="77777777" w:rsidR="00A22E26" w:rsidRDefault="00A22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0662" w14:textId="77777777" w:rsidR="003371FD" w:rsidRDefault="003371FD">
    <w:pPr>
      <w:pBdr>
        <w:top w:val="nil"/>
        <w:left w:val="nil"/>
        <w:bottom w:val="nil"/>
        <w:right w:val="nil"/>
        <w:between w:val="nil"/>
      </w:pBdr>
      <w:tabs>
        <w:tab w:val="center" w:pos="4320"/>
        <w:tab w:val="right" w:pos="864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E3AC" w14:textId="77777777" w:rsidR="003371FD" w:rsidRDefault="00B645B3">
    <w:pPr>
      <w:pBdr>
        <w:top w:val="nil"/>
        <w:left w:val="nil"/>
        <w:bottom w:val="nil"/>
        <w:right w:val="nil"/>
        <w:between w:val="nil"/>
      </w:pBdr>
      <w:tabs>
        <w:tab w:val="center" w:pos="4320"/>
        <w:tab w:val="right" w:pos="8640"/>
      </w:tabs>
      <w:ind w:hanging="2"/>
      <w:rPr>
        <w:color w:val="000000"/>
        <w:sz w:val="16"/>
        <w:szCs w:val="16"/>
      </w:rPr>
    </w:pPr>
    <w:r>
      <w:rPr>
        <w:noProof/>
        <w:sz w:val="22"/>
        <w:szCs w:val="22"/>
      </w:rPr>
      <w:drawing>
        <wp:inline distT="114300" distB="114300" distL="114300" distR="114300" wp14:anchorId="41735AE1" wp14:editId="0172380B">
          <wp:extent cx="5399730" cy="62230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70E2" w14:textId="77777777" w:rsidR="003371FD" w:rsidRDefault="003371FD">
    <w:pPr>
      <w:widowControl w:val="0"/>
      <w:pBdr>
        <w:top w:val="nil"/>
        <w:left w:val="nil"/>
        <w:bottom w:val="nil"/>
        <w:right w:val="nil"/>
        <w:between w:val="nil"/>
      </w:pBdr>
      <w:spacing w:line="276" w:lineRule="auto"/>
      <w:ind w:hanging="2"/>
      <w:rPr>
        <w:color w:val="404040"/>
        <w:sz w:val="20"/>
        <w:szCs w:val="20"/>
      </w:rPr>
    </w:pPr>
  </w:p>
  <w:tbl>
    <w:tblPr>
      <w:tblStyle w:val="a3"/>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3371FD" w14:paraId="334405C3" w14:textId="77777777">
      <w:trPr>
        <w:trHeight w:val="840"/>
      </w:trPr>
      <w:tc>
        <w:tcPr>
          <w:tcW w:w="4462" w:type="dxa"/>
          <w:tcBorders>
            <w:top w:val="nil"/>
            <w:left w:val="nil"/>
            <w:bottom w:val="nil"/>
            <w:right w:val="nil"/>
          </w:tcBorders>
        </w:tcPr>
        <w:p w14:paraId="5B598F47" w14:textId="77777777" w:rsidR="003371FD" w:rsidRDefault="00B645B3">
          <w:pPr>
            <w:pBdr>
              <w:top w:val="nil"/>
              <w:left w:val="nil"/>
              <w:bottom w:val="nil"/>
              <w:right w:val="nil"/>
              <w:between w:val="nil"/>
            </w:pBdr>
            <w:spacing w:after="120"/>
            <w:ind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5DCAA5B" wp14:editId="4D802CEA">
                <wp:extent cx="1105535" cy="589915"/>
                <wp:effectExtent l="0" t="0" r="0" b="0"/>
                <wp:docPr id="15"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15DA7654" w14:textId="77777777" w:rsidR="003371FD" w:rsidRDefault="003371FD">
          <w:pPr>
            <w:pBdr>
              <w:top w:val="nil"/>
              <w:left w:val="nil"/>
              <w:bottom w:val="nil"/>
              <w:right w:val="nil"/>
              <w:between w:val="nil"/>
            </w:pBdr>
            <w:spacing w:after="120"/>
            <w:ind w:hanging="2"/>
            <w:rPr>
              <w:rFonts w:ascii="Arial" w:eastAsia="Arial" w:hAnsi="Arial" w:cs="Arial"/>
              <w:color w:val="333399"/>
              <w:sz w:val="16"/>
              <w:szCs w:val="16"/>
            </w:rPr>
          </w:pPr>
        </w:p>
      </w:tc>
      <w:tc>
        <w:tcPr>
          <w:tcW w:w="3619" w:type="dxa"/>
          <w:tcBorders>
            <w:top w:val="nil"/>
            <w:left w:val="nil"/>
            <w:bottom w:val="nil"/>
            <w:right w:val="nil"/>
          </w:tcBorders>
        </w:tcPr>
        <w:p w14:paraId="78FA3EB1" w14:textId="77777777" w:rsidR="003371FD" w:rsidRDefault="00B645B3">
          <w:pPr>
            <w:pBdr>
              <w:top w:val="nil"/>
              <w:left w:val="nil"/>
              <w:bottom w:val="nil"/>
              <w:right w:val="nil"/>
              <w:between w:val="nil"/>
            </w:pBdr>
            <w:spacing w:after="120"/>
            <w:ind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947F9C4" wp14:editId="6945B3CF">
                <wp:extent cx="1638935" cy="561340"/>
                <wp:effectExtent l="0" t="0" r="0" b="0"/>
                <wp:docPr id="14"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539DCE40" w14:textId="77777777" w:rsidR="003371FD" w:rsidRDefault="003371FD">
    <w:pPr>
      <w:pBdr>
        <w:top w:val="nil"/>
        <w:left w:val="nil"/>
        <w:bottom w:val="nil"/>
        <w:right w:val="nil"/>
        <w:between w:val="nil"/>
      </w:pBdr>
      <w:tabs>
        <w:tab w:val="center" w:pos="4320"/>
        <w:tab w:val="right" w:pos="8640"/>
      </w:tabs>
      <w:ind w:hanging="2"/>
      <w:rPr>
        <w:color w:val="000000"/>
      </w:rPr>
    </w:pPr>
  </w:p>
  <w:p w14:paraId="67FE40DE" w14:textId="77777777" w:rsidR="003371FD" w:rsidRDefault="003371FD">
    <w:pPr>
      <w:pBdr>
        <w:top w:val="nil"/>
        <w:left w:val="nil"/>
        <w:bottom w:val="nil"/>
        <w:right w:val="nil"/>
        <w:between w:val="nil"/>
      </w:pBdr>
      <w:spacing w:after="120"/>
      <w:ind w:hanging="2"/>
      <w:jc w:val="center"/>
      <w:rPr>
        <w:rFonts w:ascii="Times New Roman" w:eastAsia="Times New Roman" w:hAnsi="Times New Roman" w:cs="Times New Roman"/>
        <w:color w:val="548DD4"/>
      </w:rPr>
    </w:pPr>
  </w:p>
  <w:p w14:paraId="200B79C3" w14:textId="77777777" w:rsidR="003371FD" w:rsidRDefault="003371FD">
    <w:pPr>
      <w:pBdr>
        <w:top w:val="nil"/>
        <w:left w:val="nil"/>
        <w:bottom w:val="nil"/>
        <w:right w:val="nil"/>
        <w:between w:val="nil"/>
      </w:pBdr>
      <w:tabs>
        <w:tab w:val="center" w:pos="4320"/>
        <w:tab w:val="right" w:pos="864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4F9A"/>
    <w:multiLevelType w:val="multilevel"/>
    <w:tmpl w:val="3A2E4C0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CE41734"/>
    <w:multiLevelType w:val="multilevel"/>
    <w:tmpl w:val="A5867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990475"/>
    <w:multiLevelType w:val="multilevel"/>
    <w:tmpl w:val="73062C1A"/>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1FD01B37"/>
    <w:multiLevelType w:val="multilevel"/>
    <w:tmpl w:val="907ECDCA"/>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CE77CB"/>
    <w:multiLevelType w:val="multilevel"/>
    <w:tmpl w:val="DDF45A6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8951885"/>
    <w:multiLevelType w:val="multilevel"/>
    <w:tmpl w:val="B4C0D6A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9E56D32"/>
    <w:multiLevelType w:val="multilevel"/>
    <w:tmpl w:val="DB5848B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5694181"/>
    <w:multiLevelType w:val="multilevel"/>
    <w:tmpl w:val="618CC2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BE65A0"/>
    <w:multiLevelType w:val="multilevel"/>
    <w:tmpl w:val="CD5E1A0E"/>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9" w15:restartNumberingAfterBreak="0">
    <w:nsid w:val="50EE12BF"/>
    <w:multiLevelType w:val="multilevel"/>
    <w:tmpl w:val="AA621D30"/>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602B2FB4"/>
    <w:multiLevelType w:val="multilevel"/>
    <w:tmpl w:val="AADAF6D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642D5501"/>
    <w:multiLevelType w:val="multilevel"/>
    <w:tmpl w:val="A802CF1E"/>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A13E3E"/>
    <w:multiLevelType w:val="multilevel"/>
    <w:tmpl w:val="389E710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6EE877EE"/>
    <w:multiLevelType w:val="multilevel"/>
    <w:tmpl w:val="564C023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7249227D"/>
    <w:multiLevelType w:val="multilevel"/>
    <w:tmpl w:val="BDC81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2F913FB"/>
    <w:multiLevelType w:val="multilevel"/>
    <w:tmpl w:val="6518CE8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4FE7604"/>
    <w:multiLevelType w:val="multilevel"/>
    <w:tmpl w:val="98C06F5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7F967C6"/>
    <w:multiLevelType w:val="multilevel"/>
    <w:tmpl w:val="E77C0A7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7C4A66B1"/>
    <w:multiLevelType w:val="multilevel"/>
    <w:tmpl w:val="A94A00A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7"/>
  </w:num>
  <w:num w:numId="2">
    <w:abstractNumId w:val="2"/>
  </w:num>
  <w:num w:numId="3">
    <w:abstractNumId w:val="3"/>
  </w:num>
  <w:num w:numId="4">
    <w:abstractNumId w:val="4"/>
  </w:num>
  <w:num w:numId="5">
    <w:abstractNumId w:val="8"/>
  </w:num>
  <w:num w:numId="6">
    <w:abstractNumId w:val="18"/>
  </w:num>
  <w:num w:numId="7">
    <w:abstractNumId w:val="5"/>
  </w:num>
  <w:num w:numId="8">
    <w:abstractNumId w:val="16"/>
  </w:num>
  <w:num w:numId="9">
    <w:abstractNumId w:val="14"/>
  </w:num>
  <w:num w:numId="10">
    <w:abstractNumId w:val="17"/>
  </w:num>
  <w:num w:numId="11">
    <w:abstractNumId w:val="10"/>
  </w:num>
  <w:num w:numId="12">
    <w:abstractNumId w:val="13"/>
  </w:num>
  <w:num w:numId="13">
    <w:abstractNumId w:val="0"/>
  </w:num>
  <w:num w:numId="14">
    <w:abstractNumId w:val="12"/>
  </w:num>
  <w:num w:numId="15">
    <w:abstractNumId w:val="6"/>
  </w:num>
  <w:num w:numId="16">
    <w:abstractNumId w:val="15"/>
  </w:num>
  <w:num w:numId="17">
    <w:abstractNumId w:val="11"/>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FD"/>
    <w:rsid w:val="003371FD"/>
    <w:rsid w:val="00383F7F"/>
    <w:rsid w:val="007304C0"/>
    <w:rsid w:val="0079546A"/>
    <w:rsid w:val="00874C23"/>
    <w:rsid w:val="008B0C1D"/>
    <w:rsid w:val="00A22E26"/>
    <w:rsid w:val="00B645B3"/>
    <w:rsid w:val="00F10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2C18"/>
  <w15:docId w15:val="{8707DD5D-5689-44C8-831F-53DFD65C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spacing w:after="240"/>
      <w:ind w:firstLine="0"/>
      <w:jc w:val="both"/>
      <w:outlineLvl w:val="1"/>
    </w:pPr>
    <w:rPr>
      <w:rFonts w:ascii="Times New Roman" w:eastAsia="Times New Roman" w:hAnsi="Times New Roman" w:cs="Times New Roman"/>
      <w:color w:val="000000"/>
      <w:sz w:val="22"/>
      <w:szCs w:val="22"/>
    </w:rPr>
  </w:style>
  <w:style w:type="paragraph" w:styleId="Nagwek3">
    <w:name w:val="heading 3"/>
    <w:basedOn w:val="Normalny"/>
    <w:next w:val="Normalny"/>
    <w:uiPriority w:val="9"/>
    <w:semiHidden/>
    <w:unhideWhenUsed/>
    <w:qFormat/>
    <w:pPr>
      <w:spacing w:after="240"/>
      <w:ind w:firstLine="0"/>
      <w:jc w:val="both"/>
      <w:outlineLvl w:val="2"/>
    </w:pPr>
    <w:rPr>
      <w:rFonts w:ascii="Times New Roman" w:eastAsia="Times New Roman" w:hAnsi="Times New Roman" w:cs="Times New Roman"/>
      <w:sz w:val="22"/>
      <w:szCs w:val="22"/>
    </w:rPr>
  </w:style>
  <w:style w:type="paragraph" w:styleId="Nagwek4">
    <w:name w:val="heading 4"/>
    <w:basedOn w:val="Normalny"/>
    <w:next w:val="Normalny"/>
    <w:uiPriority w:val="9"/>
    <w:semiHidden/>
    <w:unhideWhenUsed/>
    <w:qFormat/>
    <w:pPr>
      <w:spacing w:after="240"/>
      <w:ind w:firstLine="0"/>
      <w:jc w:val="both"/>
      <w:outlineLvl w:val="3"/>
    </w:pPr>
    <w:rPr>
      <w:rFonts w:ascii="Times New Roman" w:eastAsia="Times New Roman" w:hAnsi="Times New Roman" w:cs="Times New Roman"/>
      <w:sz w:val="22"/>
      <w:szCs w:val="22"/>
    </w:rPr>
  </w:style>
  <w:style w:type="paragraph" w:styleId="Nagwek5">
    <w:name w:val="heading 5"/>
    <w:basedOn w:val="Normalny"/>
    <w:next w:val="Normalny"/>
    <w:uiPriority w:val="9"/>
    <w:semiHidden/>
    <w:unhideWhenUsed/>
    <w:qFormat/>
    <w:pPr>
      <w:tabs>
        <w:tab w:val="left" w:pos="80"/>
      </w:tabs>
      <w:spacing w:after="240"/>
      <w:ind w:firstLine="0"/>
      <w:jc w:val="both"/>
      <w:outlineLvl w:val="4"/>
    </w:pPr>
    <w:rPr>
      <w:rFonts w:ascii="Times New Roman" w:eastAsia="Times New Roman" w:hAnsi="Times New Roman" w:cs="Times New Roman"/>
      <w:sz w:val="22"/>
      <w:szCs w:val="22"/>
    </w:rPr>
  </w:style>
  <w:style w:type="paragraph" w:styleId="Nagwek6">
    <w:name w:val="heading 6"/>
    <w:basedOn w:val="Normalny"/>
    <w:next w:val="Normalny"/>
    <w:uiPriority w:val="9"/>
    <w:semiHidden/>
    <w:unhideWhenUsed/>
    <w:qFormat/>
    <w:pPr>
      <w:tabs>
        <w:tab w:val="left" w:pos="100"/>
      </w:tabs>
      <w:spacing w:after="240"/>
      <w:ind w:firstLine="0"/>
      <w:jc w:val="both"/>
      <w:outlineLvl w:val="5"/>
    </w:pPr>
    <w:rPr>
      <w:rFonts w:ascii="Times New Roman" w:eastAsia="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F44638"/>
    <w:rPr>
      <w:color w:val="0000FF" w:themeColor="hyperlink"/>
      <w:u w:val="single"/>
    </w:rPr>
  </w:style>
  <w:style w:type="character" w:styleId="Nierozpoznanawzmianka">
    <w:name w:val="Unresolved Mention"/>
    <w:basedOn w:val="Domylnaczcionkaakapitu"/>
    <w:uiPriority w:val="99"/>
    <w:semiHidden/>
    <w:unhideWhenUsed/>
    <w:rsid w:val="00F44638"/>
    <w:rPr>
      <w:color w:val="605E5C"/>
      <w:shd w:val="clear" w:color="auto" w:fill="E1DFDD"/>
    </w:rPr>
  </w:style>
  <w:style w:type="table" w:customStyle="1" w:styleId="a3">
    <w:basedOn w:val="TableNormal0"/>
    <w:tblPr>
      <w:tblStyleRowBandSize w:val="1"/>
      <w:tblStyleColBandSize w:val="1"/>
      <w:tblCellMar>
        <w:left w:w="70" w:type="dxa"/>
        <w:right w:w="70" w:type="dxa"/>
      </w:tblCellMar>
    </w:tblPr>
  </w:style>
  <w:style w:type="paragraph" w:styleId="Akapitzlist">
    <w:name w:val="List Paragraph"/>
    <w:basedOn w:val="Normalny"/>
    <w:uiPriority w:val="34"/>
    <w:qFormat/>
    <w:rsid w:val="008B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nowak@vigo.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go.com.pl/o-nas/zamowienia/" TargetMode="External"/><Relationship Id="rId4" Type="http://schemas.openxmlformats.org/officeDocument/2006/relationships/settings" Target="settings.xml"/><Relationship Id="rId9" Type="http://schemas.openxmlformats.org/officeDocument/2006/relationships/hyperlink" Target="mailto:ajanaszek@vigo.com.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s6XWBQG7fcOKopUwy7oUyCtWQ==">AMUW2mXblybOj9jtPr5V48JYPQtyba1kXSwXqmbTV9Myj/XMIEgLh2YiWyZNef3+XbKT0d2xRqiXjN7QyTT5bn6RnpWCAMMdn1sN3GhdX2U6nF4L4IKUepffjdzsJVw96fw96bxK/jRBB5lfJIJc28WlUNU7GaIP9sLIQk6CZZie2MJdFE8778vwSaEfNTS5SACShL83Ap/SibQMTbe4AMDrqFlI/25DzI3vjCGerRxsAh2jO+4bwYA=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3056</Words>
  <Characters>18338</Characters>
  <Application>Microsoft Office Word</Application>
  <DocSecurity>0</DocSecurity>
  <Lines>152</Lines>
  <Paragraphs>42</Paragraphs>
  <ScaleCrop>false</ScaleCrop>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Dominik Nowak</cp:lastModifiedBy>
  <cp:revision>7</cp:revision>
  <dcterms:created xsi:type="dcterms:W3CDTF">2021-04-23T13:37:00Z</dcterms:created>
  <dcterms:modified xsi:type="dcterms:W3CDTF">2021-05-06T15:14:00Z</dcterms:modified>
</cp:coreProperties>
</file>