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A540" w14:textId="77777777" w:rsidR="0027139F" w:rsidRDefault="000C0BEA">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[place], on  ………..[•] year</w:t>
      </w:r>
    </w:p>
    <w:p w14:paraId="7982726C" w14:textId="77777777" w:rsidR="0027139F" w:rsidRDefault="0027139F">
      <w:pPr>
        <w:pBdr>
          <w:top w:val="nil"/>
          <w:left w:val="nil"/>
          <w:bottom w:val="nil"/>
          <w:right w:val="nil"/>
          <w:between w:val="nil"/>
        </w:pBdr>
        <w:spacing w:line="240" w:lineRule="auto"/>
        <w:ind w:left="0" w:hanging="2"/>
        <w:rPr>
          <w:color w:val="000000"/>
        </w:rPr>
      </w:pPr>
    </w:p>
    <w:tbl>
      <w:tblPr>
        <w:tblStyle w:val="a7"/>
        <w:tblW w:w="4194" w:type="dxa"/>
        <w:tblInd w:w="0" w:type="dxa"/>
        <w:tblLayout w:type="fixed"/>
        <w:tblLook w:val="0000" w:firstRow="0" w:lastRow="0" w:firstColumn="0" w:lastColumn="0" w:noHBand="0" w:noVBand="0"/>
      </w:tblPr>
      <w:tblGrid>
        <w:gridCol w:w="4194"/>
      </w:tblGrid>
      <w:tr w:rsidR="0027139F" w14:paraId="4E4C6A40" w14:textId="77777777">
        <w:trPr>
          <w:trHeight w:val="2823"/>
        </w:trPr>
        <w:tc>
          <w:tcPr>
            <w:tcW w:w="4194" w:type="dxa"/>
          </w:tcPr>
          <w:p w14:paraId="1C6C81D6" w14:textId="77777777" w:rsidR="0027139F" w:rsidRDefault="000C0BEA">
            <w:pPr>
              <w:pBdr>
                <w:top w:val="nil"/>
                <w:left w:val="nil"/>
                <w:bottom w:val="nil"/>
                <w:right w:val="nil"/>
                <w:between w:val="nil"/>
              </w:pBdr>
              <w:spacing w:line="290" w:lineRule="auto"/>
              <w:ind w:left="0" w:hanging="2"/>
              <w:jc w:val="both"/>
              <w:rPr>
                <w:color w:val="000000"/>
                <w:sz w:val="22"/>
                <w:szCs w:val="22"/>
                <w:u w:val="single"/>
              </w:rPr>
            </w:pPr>
            <w:r>
              <w:rPr>
                <w:color w:val="000000"/>
                <w:sz w:val="22"/>
                <w:szCs w:val="22"/>
                <w:u w:val="single"/>
              </w:rPr>
              <w:t>Performer:</w:t>
            </w:r>
          </w:p>
          <w:p w14:paraId="09BDB81A" w14:textId="77777777" w:rsidR="0027139F" w:rsidRDefault="000C0BEA">
            <w:pPr>
              <w:pBdr>
                <w:top w:val="nil"/>
                <w:left w:val="nil"/>
                <w:bottom w:val="nil"/>
                <w:right w:val="nil"/>
                <w:between w:val="nil"/>
              </w:pBdr>
              <w:spacing w:line="290" w:lineRule="auto"/>
              <w:ind w:left="0" w:hanging="2"/>
              <w:jc w:val="both"/>
              <w:rPr>
                <w:color w:val="000000"/>
                <w:sz w:val="22"/>
                <w:szCs w:val="22"/>
              </w:rPr>
            </w:pPr>
            <w:r>
              <w:rPr>
                <w:color w:val="000000"/>
                <w:sz w:val="22"/>
                <w:szCs w:val="22"/>
                <w:u w:val="single"/>
              </w:rPr>
              <w:t xml:space="preserve">[Name / address / registry court / KRS number / NIP / REGON / contact person / e-mail address / phone </w:t>
            </w:r>
            <w:r>
              <w:rPr>
                <w:color w:val="000000"/>
                <w:sz w:val="22"/>
                <w:szCs w:val="22"/>
              </w:rPr>
              <w:t>]</w:t>
            </w:r>
          </w:p>
        </w:tc>
      </w:tr>
    </w:tbl>
    <w:p w14:paraId="64950AEA" w14:textId="77777777" w:rsidR="0027139F" w:rsidRDefault="000C0BEA">
      <w:pPr>
        <w:pBdr>
          <w:top w:val="nil"/>
          <w:left w:val="nil"/>
          <w:bottom w:val="nil"/>
          <w:right w:val="nil"/>
          <w:between w:val="nil"/>
        </w:pBdr>
        <w:spacing w:before="240" w:after="60" w:line="240" w:lineRule="auto"/>
        <w:ind w:left="0" w:hanging="2"/>
        <w:jc w:val="both"/>
        <w:rPr>
          <w:b/>
          <w:color w:val="000000"/>
          <w:sz w:val="32"/>
          <w:szCs w:val="32"/>
        </w:rPr>
      </w:pPr>
      <w:r>
        <w:rPr>
          <w:color w:val="000000"/>
          <w:sz w:val="22"/>
          <w:szCs w:val="22"/>
        </w:rPr>
        <w:t>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44D0A1E7" w14:textId="77777777" w:rsidR="0027139F" w:rsidRDefault="000C0BEA">
      <w:pPr>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OFFER FORM</w:t>
      </w:r>
    </w:p>
    <w:p w14:paraId="12DFEE2B" w14:textId="457AD043" w:rsidR="0027139F" w:rsidRDefault="000C0BEA">
      <w:pPr>
        <w:pBdr>
          <w:top w:val="nil"/>
          <w:left w:val="nil"/>
          <w:bottom w:val="nil"/>
          <w:right w:val="nil"/>
          <w:between w:val="nil"/>
        </w:pBdr>
        <w:spacing w:before="240" w:after="60" w:line="240" w:lineRule="auto"/>
        <w:ind w:left="1" w:hanging="3"/>
        <w:jc w:val="center"/>
        <w:rPr>
          <w:b/>
          <w:sz w:val="28"/>
          <w:szCs w:val="28"/>
        </w:rPr>
      </w:pPr>
      <w:r>
        <w:rPr>
          <w:b/>
          <w:color w:val="000000"/>
          <w:sz w:val="28"/>
          <w:szCs w:val="28"/>
        </w:rPr>
        <w:t xml:space="preserve">FOR REQUEST FOR QUOTATION FROM THE DAY </w:t>
      </w:r>
      <w:r w:rsidR="00A93F0A">
        <w:rPr>
          <w:b/>
          <w:sz w:val="28"/>
          <w:szCs w:val="28"/>
        </w:rPr>
        <w:t>31</w:t>
      </w:r>
      <w:r>
        <w:rPr>
          <w:b/>
          <w:sz w:val="28"/>
          <w:szCs w:val="28"/>
        </w:rPr>
        <w:t xml:space="preserve"> December</w:t>
      </w:r>
      <w:r>
        <w:rPr>
          <w:b/>
          <w:color w:val="000000"/>
          <w:sz w:val="28"/>
          <w:szCs w:val="28"/>
        </w:rPr>
        <w:t xml:space="preserve">, 2020 NUMBER </w:t>
      </w:r>
      <w:r>
        <w:rPr>
          <w:b/>
          <w:sz w:val="28"/>
          <w:szCs w:val="28"/>
        </w:rPr>
        <w:t>TSM</w:t>
      </w:r>
      <w:r>
        <w:rPr>
          <w:b/>
          <w:color w:val="000000"/>
          <w:sz w:val="28"/>
          <w:szCs w:val="28"/>
        </w:rPr>
        <w:t>-W</w:t>
      </w:r>
      <w:r>
        <w:rPr>
          <w:b/>
          <w:sz w:val="28"/>
          <w:szCs w:val="28"/>
        </w:rPr>
        <w:t>S</w:t>
      </w:r>
      <w:r>
        <w:rPr>
          <w:b/>
          <w:color w:val="000000"/>
          <w:sz w:val="28"/>
          <w:szCs w:val="28"/>
        </w:rPr>
        <w:t>/</w:t>
      </w:r>
      <w:r w:rsidR="00A93F0A">
        <w:rPr>
          <w:b/>
          <w:sz w:val="28"/>
          <w:szCs w:val="28"/>
        </w:rPr>
        <w:t>5</w:t>
      </w:r>
    </w:p>
    <w:p w14:paraId="33C09388" w14:textId="7097AF36" w:rsidR="0027139F" w:rsidRDefault="000C0BEA">
      <w:pPr>
        <w:pBdr>
          <w:top w:val="nil"/>
          <w:left w:val="nil"/>
          <w:bottom w:val="nil"/>
          <w:right w:val="nil"/>
          <w:between w:val="nil"/>
        </w:pBdr>
        <w:spacing w:before="240" w:after="60" w:line="240" w:lineRule="auto"/>
        <w:ind w:left="0" w:hanging="2"/>
        <w:jc w:val="both"/>
        <w:rPr>
          <w:color w:val="000000"/>
          <w:sz w:val="22"/>
          <w:szCs w:val="22"/>
        </w:rPr>
      </w:pPr>
      <w:r>
        <w:rPr>
          <w:color w:val="000000"/>
          <w:sz w:val="22"/>
          <w:szCs w:val="22"/>
        </w:rPr>
        <w:t>I</w:t>
      </w:r>
      <w:r>
        <w:rPr>
          <w:color w:val="000000"/>
        </w:rPr>
        <w:t xml:space="preserve">, the undersigned …………………… [•], acting as …………………… [•] (hereinafter referred to as: "Contractor"), in response to the request for proposal of </w:t>
      </w:r>
      <w:r w:rsidR="00A93F0A">
        <w:t>31</w:t>
      </w:r>
      <w:r>
        <w:t xml:space="preserve"> December</w:t>
      </w:r>
      <w:r>
        <w:rPr>
          <w:color w:val="000000"/>
        </w:rPr>
        <w:t xml:space="preserve"> 2020  number </w:t>
      </w:r>
      <w:r>
        <w:t>TSM</w:t>
      </w:r>
      <w:r>
        <w:rPr>
          <w:color w:val="000000"/>
        </w:rPr>
        <w:t>-W</w:t>
      </w:r>
      <w:r>
        <w:t>S</w:t>
      </w:r>
      <w:r>
        <w:rPr>
          <w:color w:val="000000"/>
        </w:rPr>
        <w:t>/</w:t>
      </w:r>
      <w:r w:rsidR="000D59F7">
        <w:t>5</w:t>
      </w:r>
      <w:r>
        <w:rPr>
          <w:color w:val="000000"/>
        </w:rPr>
        <w:t xml:space="preserve">  (hereinafter: "Offer Request"), hereby I submit an offer </w:t>
      </w:r>
      <w:r>
        <w:t>arsine (AsH3) in quantities 27 kg</w:t>
      </w:r>
      <w:r>
        <w:rPr>
          <w:color w:val="000000"/>
        </w:rPr>
        <w:t xml:space="preserve"> (hereinafter referred to as the "Order") for the comprehensive implementation by VIGO System Spółka Akcyjna with headquarters in Ożarów Mazowiecki (hereinafter referred to as the "Ordering Party") of the project called </w:t>
      </w:r>
      <w:r>
        <w:t>“Semiconductor materials technologies for high power and high frequency electronics”; as part of the competition Path for TECHMATSTRATEG1/2017 the grant agreement of December 18, 2017, No. TECHMATSTRATEG1/346922/4/NCBR/2017 concluded with the National Center for Research and Development.</w:t>
      </w:r>
      <w:r>
        <w:tab/>
      </w:r>
      <w:r>
        <w:tab/>
      </w:r>
      <w:r>
        <w:rPr>
          <w:sz w:val="22"/>
          <w:szCs w:val="22"/>
        </w:rPr>
        <w:tab/>
      </w:r>
      <w:r>
        <w:rPr>
          <w:sz w:val="22"/>
          <w:szCs w:val="22"/>
        </w:rPr>
        <w:tab/>
      </w:r>
      <w:r>
        <w:br w:type="page"/>
      </w:r>
    </w:p>
    <w:p w14:paraId="7DE88CD0" w14:textId="77777777" w:rsidR="0027139F" w:rsidRDefault="000C0BEA">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lastRenderedPageBreak/>
        <w:t>Offered price of the subject of the Order</w:t>
      </w:r>
    </w:p>
    <w:p w14:paraId="5D6F018B" w14:textId="77777777" w:rsidR="0027139F" w:rsidRDefault="000C0BEA">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price: …………………… [•] </w:t>
      </w:r>
    </w:p>
    <w:p w14:paraId="069B269D" w14:textId="77777777" w:rsidR="0027139F" w:rsidRDefault="000C0BEA">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price: …………………… [•] </w:t>
      </w:r>
    </w:p>
    <w:p w14:paraId="092504D8" w14:textId="77777777" w:rsidR="0027139F" w:rsidRDefault="000C0BEA">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Value of VAT: …………………… [•] </w:t>
      </w:r>
    </w:p>
    <w:p w14:paraId="644372C5" w14:textId="77777777" w:rsidR="0027139F" w:rsidRDefault="0027139F">
      <w:pPr>
        <w:pBdr>
          <w:top w:val="nil"/>
          <w:left w:val="nil"/>
          <w:bottom w:val="nil"/>
          <w:right w:val="nil"/>
          <w:between w:val="nil"/>
        </w:pBdr>
        <w:spacing w:after="140" w:line="290" w:lineRule="auto"/>
        <w:ind w:left="0" w:hanging="2"/>
        <w:jc w:val="both"/>
        <w:rPr>
          <w:b/>
          <w:color w:val="000000"/>
          <w:sz w:val="22"/>
          <w:szCs w:val="22"/>
        </w:rPr>
      </w:pPr>
      <w:bookmarkStart w:id="0" w:name="_heading=h.30j0zll" w:colFirst="0" w:colLast="0"/>
      <w:bookmarkEnd w:id="0"/>
    </w:p>
    <w:p w14:paraId="0A96E07D" w14:textId="77777777" w:rsidR="0027139F" w:rsidRDefault="000C0BEA">
      <w:pPr>
        <w:pBdr>
          <w:top w:val="nil"/>
          <w:left w:val="nil"/>
          <w:bottom w:val="nil"/>
          <w:right w:val="nil"/>
          <w:between w:val="nil"/>
        </w:pBdr>
        <w:spacing w:after="140" w:line="290" w:lineRule="auto"/>
        <w:ind w:left="0" w:hanging="2"/>
        <w:jc w:val="both"/>
        <w:rPr>
          <w:b/>
          <w:color w:val="000000"/>
          <w:sz w:val="22"/>
          <w:szCs w:val="22"/>
          <w:u w:val="single"/>
        </w:rPr>
      </w:pPr>
      <w:bookmarkStart w:id="1" w:name="_heading=h.gjdgxs" w:colFirst="0" w:colLast="0"/>
      <w:bookmarkEnd w:id="1"/>
      <w:r>
        <w:rPr>
          <w:b/>
          <w:color w:val="000000"/>
          <w:sz w:val="22"/>
          <w:szCs w:val="22"/>
          <w:u w:val="single"/>
        </w:rPr>
        <w:t>The description of the offer constitutes an attachment to the offer.</w:t>
      </w:r>
    </w:p>
    <w:p w14:paraId="592EC49F" w14:textId="77777777" w:rsidR="0027139F" w:rsidRDefault="000C0BEA">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t>Compatibility table (to be completed in the free fields):</w:t>
      </w:r>
    </w:p>
    <w:p w14:paraId="7239DDDA" w14:textId="77777777" w:rsidR="0027139F" w:rsidRDefault="0027139F">
      <w:pPr>
        <w:spacing w:line="360" w:lineRule="auto"/>
        <w:ind w:left="0" w:hanging="2"/>
        <w:rPr>
          <w:b/>
          <w:sz w:val="22"/>
          <w:szCs w:val="22"/>
          <w:u w:val="single"/>
        </w:rPr>
      </w:pPr>
    </w:p>
    <w:tbl>
      <w:tblPr>
        <w:tblStyle w:val="a9"/>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8"/>
        <w:gridCol w:w="4832"/>
        <w:gridCol w:w="1531"/>
        <w:gridCol w:w="1531"/>
      </w:tblGrid>
      <w:tr w:rsidR="0027139F" w14:paraId="6B51D740" w14:textId="77777777">
        <w:trPr>
          <w:trHeight w:val="240"/>
        </w:trPr>
        <w:tc>
          <w:tcPr>
            <w:tcW w:w="1178" w:type="dxa"/>
            <w:shd w:val="clear" w:color="auto" w:fill="DDDDDD"/>
            <w:vAlign w:val="center"/>
          </w:tcPr>
          <w:p w14:paraId="3100E916" w14:textId="77777777" w:rsidR="0027139F" w:rsidRDefault="000C0BEA">
            <w:pPr>
              <w:widowControl w:val="0"/>
              <w:ind w:left="0" w:hanging="2"/>
              <w:rPr>
                <w:sz w:val="16"/>
                <w:szCs w:val="16"/>
              </w:rPr>
            </w:pPr>
            <w:bookmarkStart w:id="2" w:name="_heading=h.1fob9te" w:colFirst="0" w:colLast="0"/>
            <w:bookmarkEnd w:id="2"/>
            <w:r>
              <w:rPr>
                <w:sz w:val="16"/>
                <w:szCs w:val="16"/>
              </w:rPr>
              <w:t>Product name</w:t>
            </w:r>
          </w:p>
        </w:tc>
        <w:tc>
          <w:tcPr>
            <w:tcW w:w="4832" w:type="dxa"/>
            <w:shd w:val="clear" w:color="auto" w:fill="DDDDDD"/>
            <w:tcMar>
              <w:top w:w="55" w:type="dxa"/>
              <w:left w:w="55" w:type="dxa"/>
              <w:bottom w:w="55" w:type="dxa"/>
              <w:right w:w="55" w:type="dxa"/>
            </w:tcMar>
          </w:tcPr>
          <w:p w14:paraId="0AFAB242" w14:textId="77777777" w:rsidR="0027139F" w:rsidRDefault="000C0BEA">
            <w:pPr>
              <w:widowControl w:val="0"/>
              <w:ind w:left="0" w:hanging="2"/>
              <w:rPr>
                <w:sz w:val="16"/>
                <w:szCs w:val="16"/>
              </w:rPr>
            </w:pPr>
            <w:r>
              <w:rPr>
                <w:sz w:val="16"/>
                <w:szCs w:val="16"/>
              </w:rPr>
              <w:t>Parametrer</w:t>
            </w:r>
          </w:p>
        </w:tc>
        <w:tc>
          <w:tcPr>
            <w:tcW w:w="1531" w:type="dxa"/>
            <w:shd w:val="clear" w:color="auto" w:fill="DDDDDD"/>
          </w:tcPr>
          <w:p w14:paraId="4E954978" w14:textId="77777777" w:rsidR="0027139F" w:rsidRDefault="000C0BEA">
            <w:pPr>
              <w:widowControl w:val="0"/>
              <w:ind w:left="0" w:hanging="2"/>
              <w:rPr>
                <w:sz w:val="16"/>
                <w:szCs w:val="16"/>
              </w:rPr>
            </w:pPr>
            <w:r>
              <w:rPr>
                <w:sz w:val="16"/>
                <w:szCs w:val="16"/>
              </w:rPr>
              <w:t>Specification</w:t>
            </w:r>
          </w:p>
        </w:tc>
        <w:tc>
          <w:tcPr>
            <w:tcW w:w="1531" w:type="dxa"/>
            <w:shd w:val="clear" w:color="auto" w:fill="DDDDDD"/>
          </w:tcPr>
          <w:p w14:paraId="503062F9" w14:textId="77777777" w:rsidR="0027139F" w:rsidRDefault="000C0BEA">
            <w:pPr>
              <w:ind w:left="0" w:hanging="2"/>
              <w:rPr>
                <w:b/>
                <w:sz w:val="16"/>
                <w:szCs w:val="16"/>
              </w:rPr>
            </w:pPr>
            <w:r>
              <w:rPr>
                <w:b/>
                <w:sz w:val="16"/>
                <w:szCs w:val="16"/>
              </w:rPr>
              <w:t xml:space="preserve">     has / does not have; yes / no</w:t>
            </w:r>
          </w:p>
        </w:tc>
      </w:tr>
      <w:tr w:rsidR="0027139F" w14:paraId="0C3AEEFA" w14:textId="77777777">
        <w:trPr>
          <w:trHeight w:val="238"/>
        </w:trPr>
        <w:tc>
          <w:tcPr>
            <w:tcW w:w="1178" w:type="dxa"/>
            <w:vMerge w:val="restart"/>
            <w:vAlign w:val="center"/>
          </w:tcPr>
          <w:p w14:paraId="3DBBA890" w14:textId="77777777" w:rsidR="0027139F" w:rsidRDefault="000C0BEA">
            <w:pPr>
              <w:ind w:left="0" w:hanging="2"/>
              <w:rPr>
                <w:b/>
                <w:sz w:val="22"/>
                <w:szCs w:val="22"/>
              </w:rPr>
            </w:pPr>
            <w:r>
              <w:rPr>
                <w:sz w:val="22"/>
                <w:szCs w:val="22"/>
              </w:rPr>
              <w:t>Arsine (AsH</w:t>
            </w:r>
            <w:r>
              <w:rPr>
                <w:sz w:val="22"/>
                <w:szCs w:val="22"/>
                <w:vertAlign w:val="subscript"/>
              </w:rPr>
              <w:t>3</w:t>
            </w:r>
            <w:r>
              <w:rPr>
                <w:sz w:val="22"/>
                <w:szCs w:val="22"/>
              </w:rPr>
              <w:t>)</w:t>
            </w:r>
          </w:p>
        </w:tc>
        <w:tc>
          <w:tcPr>
            <w:tcW w:w="4832" w:type="dxa"/>
            <w:tcMar>
              <w:top w:w="55" w:type="dxa"/>
              <w:left w:w="55" w:type="dxa"/>
              <w:bottom w:w="55" w:type="dxa"/>
              <w:right w:w="55" w:type="dxa"/>
            </w:tcMar>
          </w:tcPr>
          <w:p w14:paraId="633E6EF5" w14:textId="77777777" w:rsidR="0027139F" w:rsidRDefault="000C0BEA">
            <w:pPr>
              <w:ind w:left="0" w:hanging="2"/>
              <w:rPr>
                <w:sz w:val="22"/>
                <w:szCs w:val="22"/>
              </w:rPr>
            </w:pPr>
            <w:r>
              <w:rPr>
                <w:sz w:val="22"/>
                <w:szCs w:val="22"/>
              </w:rPr>
              <w:t>Grade:</w:t>
            </w:r>
          </w:p>
        </w:tc>
        <w:tc>
          <w:tcPr>
            <w:tcW w:w="1531" w:type="dxa"/>
          </w:tcPr>
          <w:p w14:paraId="6D339441" w14:textId="77777777" w:rsidR="0027139F" w:rsidRDefault="000C0BEA">
            <w:pPr>
              <w:ind w:left="0" w:hanging="2"/>
              <w:rPr>
                <w:sz w:val="22"/>
                <w:szCs w:val="22"/>
              </w:rPr>
            </w:pPr>
            <w:r>
              <w:rPr>
                <w:sz w:val="22"/>
                <w:szCs w:val="22"/>
              </w:rPr>
              <w:t>≥99.99995%</w:t>
            </w:r>
          </w:p>
        </w:tc>
        <w:tc>
          <w:tcPr>
            <w:tcW w:w="1531" w:type="dxa"/>
          </w:tcPr>
          <w:p w14:paraId="6ECB66FD" w14:textId="77777777" w:rsidR="0027139F" w:rsidRDefault="000C0BEA">
            <w:pPr>
              <w:ind w:left="0" w:hanging="2"/>
              <w:rPr>
                <w:sz w:val="22"/>
                <w:szCs w:val="22"/>
              </w:rPr>
            </w:pPr>
            <w:r>
              <w:rPr>
                <w:sz w:val="22"/>
                <w:szCs w:val="22"/>
              </w:rPr>
              <w:t>………..</w:t>
            </w:r>
          </w:p>
        </w:tc>
      </w:tr>
      <w:tr w:rsidR="0027139F" w14:paraId="04C3E8A4" w14:textId="77777777">
        <w:trPr>
          <w:trHeight w:val="213"/>
        </w:trPr>
        <w:tc>
          <w:tcPr>
            <w:tcW w:w="1178" w:type="dxa"/>
            <w:vMerge/>
            <w:vAlign w:val="center"/>
          </w:tcPr>
          <w:p w14:paraId="4BEE920F" w14:textId="77777777" w:rsidR="0027139F" w:rsidRDefault="0027139F">
            <w:pPr>
              <w:widowControl w:val="0"/>
              <w:pBdr>
                <w:top w:val="nil"/>
                <w:left w:val="nil"/>
                <w:bottom w:val="nil"/>
                <w:right w:val="nil"/>
                <w:between w:val="nil"/>
              </w:pBdr>
              <w:spacing w:line="276" w:lineRule="auto"/>
              <w:ind w:left="0" w:hanging="2"/>
              <w:rPr>
                <w:sz w:val="22"/>
                <w:szCs w:val="22"/>
              </w:rPr>
            </w:pPr>
          </w:p>
        </w:tc>
        <w:tc>
          <w:tcPr>
            <w:tcW w:w="4832" w:type="dxa"/>
            <w:tcMar>
              <w:top w:w="55" w:type="dxa"/>
              <w:left w:w="55" w:type="dxa"/>
              <w:bottom w:w="55" w:type="dxa"/>
              <w:right w:w="55" w:type="dxa"/>
            </w:tcMar>
          </w:tcPr>
          <w:p w14:paraId="1A662DDB" w14:textId="77777777" w:rsidR="0027139F" w:rsidRDefault="000C0BEA">
            <w:pPr>
              <w:ind w:left="0" w:hanging="2"/>
              <w:rPr>
                <w:b/>
                <w:sz w:val="22"/>
                <w:szCs w:val="22"/>
                <w:u w:val="single"/>
              </w:rPr>
            </w:pPr>
            <w:r>
              <w:rPr>
                <w:sz w:val="22"/>
                <w:szCs w:val="22"/>
              </w:rPr>
              <w:t>Valve Connection</w:t>
            </w:r>
          </w:p>
        </w:tc>
        <w:tc>
          <w:tcPr>
            <w:tcW w:w="1531" w:type="dxa"/>
          </w:tcPr>
          <w:p w14:paraId="5CF9ED51" w14:textId="77777777" w:rsidR="0027139F" w:rsidRDefault="000C0BEA">
            <w:pPr>
              <w:ind w:left="0" w:hanging="2"/>
              <w:rPr>
                <w:sz w:val="22"/>
                <w:szCs w:val="22"/>
              </w:rPr>
            </w:pPr>
            <w:r>
              <w:rPr>
                <w:sz w:val="22"/>
                <w:szCs w:val="22"/>
              </w:rPr>
              <w:t xml:space="preserve">Din 1 or Diss 632 Pneumatic </w:t>
            </w:r>
          </w:p>
        </w:tc>
        <w:tc>
          <w:tcPr>
            <w:tcW w:w="1531" w:type="dxa"/>
          </w:tcPr>
          <w:p w14:paraId="7B12368E" w14:textId="77777777" w:rsidR="0027139F" w:rsidRDefault="000C0BEA">
            <w:pPr>
              <w:ind w:left="0" w:hanging="2"/>
              <w:rPr>
                <w:sz w:val="22"/>
                <w:szCs w:val="22"/>
              </w:rPr>
            </w:pPr>
            <w:r>
              <w:rPr>
                <w:sz w:val="22"/>
                <w:szCs w:val="22"/>
              </w:rPr>
              <w:t>………..</w:t>
            </w:r>
          </w:p>
        </w:tc>
      </w:tr>
      <w:tr w:rsidR="0027139F" w14:paraId="235BCBA4" w14:textId="77777777">
        <w:trPr>
          <w:trHeight w:val="213"/>
        </w:trPr>
        <w:tc>
          <w:tcPr>
            <w:tcW w:w="1178" w:type="dxa"/>
            <w:vMerge/>
            <w:vAlign w:val="center"/>
          </w:tcPr>
          <w:p w14:paraId="6AC08337" w14:textId="77777777" w:rsidR="0027139F" w:rsidRDefault="0027139F">
            <w:pPr>
              <w:widowControl w:val="0"/>
              <w:pBdr>
                <w:top w:val="nil"/>
                <w:left w:val="nil"/>
                <w:bottom w:val="nil"/>
                <w:right w:val="nil"/>
                <w:between w:val="nil"/>
              </w:pBdr>
              <w:spacing w:line="276" w:lineRule="auto"/>
              <w:ind w:left="0" w:hanging="2"/>
              <w:rPr>
                <w:sz w:val="22"/>
                <w:szCs w:val="22"/>
              </w:rPr>
            </w:pPr>
          </w:p>
        </w:tc>
        <w:tc>
          <w:tcPr>
            <w:tcW w:w="4832" w:type="dxa"/>
            <w:tcMar>
              <w:top w:w="55" w:type="dxa"/>
              <w:left w:w="55" w:type="dxa"/>
              <w:bottom w:w="55" w:type="dxa"/>
              <w:right w:w="55" w:type="dxa"/>
            </w:tcMar>
          </w:tcPr>
          <w:p w14:paraId="7676B230" w14:textId="77777777" w:rsidR="0027139F" w:rsidRDefault="000C0BEA">
            <w:pPr>
              <w:ind w:left="0" w:hanging="2"/>
              <w:rPr>
                <w:sz w:val="22"/>
                <w:szCs w:val="22"/>
                <w:u w:val="single"/>
              </w:rPr>
            </w:pPr>
            <w:r>
              <w:rPr>
                <w:sz w:val="22"/>
                <w:szCs w:val="22"/>
                <w:u w:val="single"/>
              </w:rPr>
              <w:t xml:space="preserve">Impurities: </w:t>
            </w:r>
          </w:p>
          <w:p w14:paraId="429EDA24" w14:textId="77777777" w:rsidR="0027139F" w:rsidRDefault="000C0BEA">
            <w:pPr>
              <w:ind w:left="0" w:hanging="2"/>
              <w:rPr>
                <w:sz w:val="22"/>
                <w:szCs w:val="22"/>
              </w:rPr>
            </w:pPr>
            <w:r>
              <w:rPr>
                <w:sz w:val="22"/>
                <w:szCs w:val="22"/>
              </w:rPr>
              <w:t>Carbon Monoxide (CO), Carbon Dioxide (CO2),</w:t>
            </w:r>
          </w:p>
        </w:tc>
        <w:tc>
          <w:tcPr>
            <w:tcW w:w="1531" w:type="dxa"/>
          </w:tcPr>
          <w:p w14:paraId="632376E9" w14:textId="77777777" w:rsidR="0027139F" w:rsidRDefault="000C0BEA">
            <w:pPr>
              <w:ind w:left="0" w:hanging="2"/>
              <w:rPr>
                <w:sz w:val="22"/>
                <w:szCs w:val="22"/>
              </w:rPr>
            </w:pPr>
            <w:r>
              <w:rPr>
                <w:sz w:val="22"/>
                <w:szCs w:val="22"/>
              </w:rPr>
              <w:t>≤10 ppbv</w:t>
            </w:r>
          </w:p>
        </w:tc>
        <w:tc>
          <w:tcPr>
            <w:tcW w:w="1531" w:type="dxa"/>
          </w:tcPr>
          <w:p w14:paraId="6295AEB2" w14:textId="77777777" w:rsidR="0027139F" w:rsidRDefault="000C0BEA">
            <w:pPr>
              <w:ind w:left="0" w:hanging="2"/>
              <w:rPr>
                <w:sz w:val="22"/>
                <w:szCs w:val="22"/>
              </w:rPr>
            </w:pPr>
            <w:r>
              <w:rPr>
                <w:sz w:val="22"/>
                <w:szCs w:val="22"/>
              </w:rPr>
              <w:t>………..</w:t>
            </w:r>
          </w:p>
        </w:tc>
      </w:tr>
      <w:tr w:rsidR="0027139F" w14:paraId="5EE2B3D3" w14:textId="77777777">
        <w:trPr>
          <w:trHeight w:val="213"/>
        </w:trPr>
        <w:tc>
          <w:tcPr>
            <w:tcW w:w="1178" w:type="dxa"/>
            <w:vMerge/>
            <w:vAlign w:val="center"/>
          </w:tcPr>
          <w:p w14:paraId="13A0186A" w14:textId="77777777" w:rsidR="0027139F" w:rsidRDefault="0027139F">
            <w:pPr>
              <w:widowControl w:val="0"/>
              <w:pBdr>
                <w:top w:val="nil"/>
                <w:left w:val="nil"/>
                <w:bottom w:val="nil"/>
                <w:right w:val="nil"/>
                <w:between w:val="nil"/>
              </w:pBdr>
              <w:spacing w:line="276" w:lineRule="auto"/>
              <w:ind w:left="0" w:hanging="2"/>
              <w:rPr>
                <w:sz w:val="22"/>
                <w:szCs w:val="22"/>
              </w:rPr>
            </w:pPr>
          </w:p>
        </w:tc>
        <w:tc>
          <w:tcPr>
            <w:tcW w:w="4832" w:type="dxa"/>
            <w:tcMar>
              <w:top w:w="55" w:type="dxa"/>
              <w:left w:w="55" w:type="dxa"/>
              <w:bottom w:w="55" w:type="dxa"/>
              <w:right w:w="55" w:type="dxa"/>
            </w:tcMar>
          </w:tcPr>
          <w:p w14:paraId="7FD55912" w14:textId="77777777" w:rsidR="0027139F" w:rsidRDefault="000C0BEA">
            <w:pPr>
              <w:ind w:left="0" w:hanging="2"/>
              <w:rPr>
                <w:sz w:val="22"/>
                <w:szCs w:val="22"/>
                <w:u w:val="single"/>
              </w:rPr>
            </w:pPr>
            <w:r>
              <w:rPr>
                <w:sz w:val="22"/>
                <w:szCs w:val="22"/>
                <w:u w:val="single"/>
              </w:rPr>
              <w:t xml:space="preserve">Impurities: </w:t>
            </w:r>
          </w:p>
          <w:p w14:paraId="36C6FB14" w14:textId="77777777" w:rsidR="0027139F" w:rsidRDefault="000C0BEA">
            <w:pPr>
              <w:ind w:left="0" w:hanging="2"/>
              <w:rPr>
                <w:sz w:val="22"/>
                <w:szCs w:val="22"/>
              </w:rPr>
            </w:pPr>
            <w:r>
              <w:rPr>
                <w:sz w:val="22"/>
                <w:szCs w:val="22"/>
              </w:rPr>
              <w:t>Oxygen (O2)</w:t>
            </w:r>
          </w:p>
        </w:tc>
        <w:tc>
          <w:tcPr>
            <w:tcW w:w="1531" w:type="dxa"/>
          </w:tcPr>
          <w:p w14:paraId="0A9B0BB4" w14:textId="77777777" w:rsidR="0027139F" w:rsidRDefault="000C0BEA">
            <w:pPr>
              <w:ind w:left="0" w:hanging="2"/>
              <w:rPr>
                <w:sz w:val="22"/>
                <w:szCs w:val="22"/>
              </w:rPr>
            </w:pPr>
            <w:r>
              <w:rPr>
                <w:sz w:val="22"/>
                <w:szCs w:val="22"/>
              </w:rPr>
              <w:t>≤ 20 ppbv</w:t>
            </w:r>
          </w:p>
        </w:tc>
        <w:tc>
          <w:tcPr>
            <w:tcW w:w="1531" w:type="dxa"/>
          </w:tcPr>
          <w:p w14:paraId="791CBF45" w14:textId="77777777" w:rsidR="0027139F" w:rsidRDefault="000C0BEA">
            <w:pPr>
              <w:ind w:left="0" w:hanging="2"/>
              <w:rPr>
                <w:sz w:val="22"/>
                <w:szCs w:val="22"/>
              </w:rPr>
            </w:pPr>
            <w:r>
              <w:rPr>
                <w:sz w:val="22"/>
                <w:szCs w:val="22"/>
              </w:rPr>
              <w:t>………..</w:t>
            </w:r>
          </w:p>
        </w:tc>
      </w:tr>
      <w:tr w:rsidR="0027139F" w14:paraId="5ABDE5DA" w14:textId="77777777">
        <w:trPr>
          <w:trHeight w:val="213"/>
        </w:trPr>
        <w:tc>
          <w:tcPr>
            <w:tcW w:w="1178" w:type="dxa"/>
            <w:vMerge/>
            <w:vAlign w:val="center"/>
          </w:tcPr>
          <w:p w14:paraId="3A1985F0" w14:textId="77777777" w:rsidR="0027139F" w:rsidRDefault="0027139F">
            <w:pPr>
              <w:widowControl w:val="0"/>
              <w:pBdr>
                <w:top w:val="nil"/>
                <w:left w:val="nil"/>
                <w:bottom w:val="nil"/>
                <w:right w:val="nil"/>
                <w:between w:val="nil"/>
              </w:pBdr>
              <w:spacing w:line="276" w:lineRule="auto"/>
              <w:ind w:left="0" w:hanging="2"/>
              <w:rPr>
                <w:sz w:val="22"/>
                <w:szCs w:val="22"/>
              </w:rPr>
            </w:pPr>
          </w:p>
        </w:tc>
        <w:tc>
          <w:tcPr>
            <w:tcW w:w="4832" w:type="dxa"/>
            <w:tcMar>
              <w:top w:w="55" w:type="dxa"/>
              <w:left w:w="55" w:type="dxa"/>
              <w:bottom w:w="55" w:type="dxa"/>
              <w:right w:w="55" w:type="dxa"/>
            </w:tcMar>
          </w:tcPr>
          <w:p w14:paraId="00340B54" w14:textId="77777777" w:rsidR="0027139F" w:rsidRDefault="000C0BEA">
            <w:pPr>
              <w:ind w:left="0" w:hanging="2"/>
              <w:rPr>
                <w:sz w:val="22"/>
                <w:szCs w:val="22"/>
                <w:u w:val="single"/>
              </w:rPr>
            </w:pPr>
            <w:r>
              <w:rPr>
                <w:sz w:val="22"/>
                <w:szCs w:val="22"/>
                <w:u w:val="single"/>
              </w:rPr>
              <w:t xml:space="preserve">Impurities: </w:t>
            </w:r>
          </w:p>
          <w:p w14:paraId="67A33F66" w14:textId="77777777" w:rsidR="0027139F" w:rsidRDefault="000C0BEA">
            <w:pPr>
              <w:ind w:left="0" w:hanging="2"/>
              <w:rPr>
                <w:sz w:val="22"/>
                <w:szCs w:val="22"/>
              </w:rPr>
            </w:pPr>
            <w:r>
              <w:rPr>
                <w:sz w:val="22"/>
                <w:szCs w:val="22"/>
              </w:rPr>
              <w:t>Hydrogen Sulfide (H2S), Nitrogen (N2), Argon (Ar), Germane (GeH4), Silane (SiH4)</w:t>
            </w:r>
          </w:p>
        </w:tc>
        <w:tc>
          <w:tcPr>
            <w:tcW w:w="1531" w:type="dxa"/>
          </w:tcPr>
          <w:p w14:paraId="7CC41A7F" w14:textId="77777777" w:rsidR="0027139F" w:rsidRDefault="000C0BEA">
            <w:pPr>
              <w:ind w:left="0" w:hanging="2"/>
              <w:rPr>
                <w:sz w:val="22"/>
                <w:szCs w:val="22"/>
              </w:rPr>
            </w:pPr>
            <w:r>
              <w:rPr>
                <w:sz w:val="22"/>
                <w:szCs w:val="22"/>
              </w:rPr>
              <w:t>≤50 ppbv</w:t>
            </w:r>
          </w:p>
        </w:tc>
        <w:tc>
          <w:tcPr>
            <w:tcW w:w="1531" w:type="dxa"/>
          </w:tcPr>
          <w:p w14:paraId="0A397EB0" w14:textId="77777777" w:rsidR="0027139F" w:rsidRDefault="000C0BEA">
            <w:pPr>
              <w:ind w:left="0" w:hanging="2"/>
              <w:rPr>
                <w:sz w:val="22"/>
                <w:szCs w:val="22"/>
              </w:rPr>
            </w:pPr>
            <w:r>
              <w:rPr>
                <w:sz w:val="22"/>
                <w:szCs w:val="22"/>
              </w:rPr>
              <w:t>………..</w:t>
            </w:r>
          </w:p>
        </w:tc>
      </w:tr>
      <w:tr w:rsidR="0027139F" w14:paraId="0489FD3E" w14:textId="77777777">
        <w:trPr>
          <w:trHeight w:val="213"/>
        </w:trPr>
        <w:tc>
          <w:tcPr>
            <w:tcW w:w="1178" w:type="dxa"/>
            <w:vMerge/>
            <w:vAlign w:val="center"/>
          </w:tcPr>
          <w:p w14:paraId="4227B3B6" w14:textId="77777777" w:rsidR="0027139F" w:rsidRDefault="0027139F">
            <w:pPr>
              <w:widowControl w:val="0"/>
              <w:pBdr>
                <w:top w:val="nil"/>
                <w:left w:val="nil"/>
                <w:bottom w:val="nil"/>
                <w:right w:val="nil"/>
                <w:between w:val="nil"/>
              </w:pBdr>
              <w:spacing w:line="276" w:lineRule="auto"/>
              <w:ind w:left="0" w:hanging="2"/>
              <w:rPr>
                <w:sz w:val="22"/>
                <w:szCs w:val="22"/>
              </w:rPr>
            </w:pPr>
          </w:p>
        </w:tc>
        <w:tc>
          <w:tcPr>
            <w:tcW w:w="4832" w:type="dxa"/>
            <w:tcMar>
              <w:top w:w="55" w:type="dxa"/>
              <w:left w:w="55" w:type="dxa"/>
              <w:bottom w:w="55" w:type="dxa"/>
              <w:right w:w="55" w:type="dxa"/>
            </w:tcMar>
          </w:tcPr>
          <w:p w14:paraId="08262CF4" w14:textId="77777777" w:rsidR="0027139F" w:rsidRDefault="000C0BEA">
            <w:pPr>
              <w:ind w:left="0" w:hanging="2"/>
              <w:rPr>
                <w:sz w:val="22"/>
                <w:szCs w:val="22"/>
                <w:u w:val="single"/>
              </w:rPr>
            </w:pPr>
            <w:r>
              <w:rPr>
                <w:sz w:val="22"/>
                <w:szCs w:val="22"/>
                <w:u w:val="single"/>
              </w:rPr>
              <w:t xml:space="preserve">Impurities: </w:t>
            </w:r>
          </w:p>
          <w:p w14:paraId="3B974C55" w14:textId="77777777" w:rsidR="0027139F" w:rsidRDefault="000C0BEA">
            <w:pPr>
              <w:ind w:left="0" w:hanging="2"/>
              <w:rPr>
                <w:sz w:val="22"/>
                <w:szCs w:val="22"/>
              </w:rPr>
            </w:pPr>
            <w:r>
              <w:rPr>
                <w:sz w:val="22"/>
                <w:szCs w:val="22"/>
              </w:rPr>
              <w:t xml:space="preserve">Ethane (C2H6), Methane (CH4), Water (H2O), </w:t>
            </w:r>
          </w:p>
        </w:tc>
        <w:tc>
          <w:tcPr>
            <w:tcW w:w="1531" w:type="dxa"/>
          </w:tcPr>
          <w:p w14:paraId="36581B7E" w14:textId="77777777" w:rsidR="0027139F" w:rsidRDefault="000C0BEA">
            <w:pPr>
              <w:ind w:left="0" w:hanging="2"/>
              <w:rPr>
                <w:sz w:val="22"/>
                <w:szCs w:val="22"/>
              </w:rPr>
            </w:pPr>
            <w:r>
              <w:rPr>
                <w:sz w:val="22"/>
                <w:szCs w:val="22"/>
              </w:rPr>
              <w:t>≤100 ppbv</w:t>
            </w:r>
          </w:p>
        </w:tc>
        <w:tc>
          <w:tcPr>
            <w:tcW w:w="1531" w:type="dxa"/>
          </w:tcPr>
          <w:p w14:paraId="6D23769B" w14:textId="77777777" w:rsidR="0027139F" w:rsidRDefault="000C0BEA">
            <w:pPr>
              <w:ind w:left="0" w:hanging="2"/>
              <w:rPr>
                <w:sz w:val="22"/>
                <w:szCs w:val="22"/>
              </w:rPr>
            </w:pPr>
            <w:r>
              <w:rPr>
                <w:sz w:val="22"/>
                <w:szCs w:val="22"/>
              </w:rPr>
              <w:t>………..</w:t>
            </w:r>
          </w:p>
        </w:tc>
      </w:tr>
    </w:tbl>
    <w:p w14:paraId="3CC4DA69" w14:textId="77777777" w:rsidR="0027139F" w:rsidRDefault="0027139F">
      <w:pPr>
        <w:spacing w:line="360" w:lineRule="auto"/>
        <w:ind w:left="0" w:hanging="2"/>
      </w:pPr>
    </w:p>
    <w:p w14:paraId="66FBD266" w14:textId="77777777" w:rsidR="0027139F" w:rsidRDefault="000C0BEA">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Deadline for binding offers</w:t>
      </w:r>
    </w:p>
    <w:p w14:paraId="65C36E3E" w14:textId="77777777" w:rsidR="0027139F" w:rsidRDefault="000C0BEA">
      <w:pPr>
        <w:keepNext/>
        <w:pBdr>
          <w:top w:val="nil"/>
          <w:left w:val="nil"/>
          <w:bottom w:val="nil"/>
          <w:right w:val="nil"/>
          <w:between w:val="nil"/>
        </w:pBdr>
        <w:spacing w:before="280" w:after="140" w:line="290" w:lineRule="auto"/>
        <w:ind w:left="0" w:hanging="2"/>
        <w:jc w:val="both"/>
        <w:rPr>
          <w:color w:val="000000"/>
        </w:rPr>
      </w:pPr>
      <w:r>
        <w:rPr>
          <w:color w:val="000000"/>
        </w:rPr>
        <w:t>The period of being bound by this offer is 60 days from the deadline for submitting offers specified in the Request for Proposals.</w:t>
      </w:r>
    </w:p>
    <w:p w14:paraId="15691C8A" w14:textId="77777777" w:rsidR="0027139F" w:rsidRDefault="000C0BEA">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Contact person on the part of the Contractor</w:t>
      </w:r>
    </w:p>
    <w:p w14:paraId="7C788FB4" w14:textId="77777777" w:rsidR="0027139F" w:rsidRDefault="000C0BEA">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14:paraId="382DE7B9" w14:textId="77777777" w:rsidR="0027139F" w:rsidRDefault="000C0BEA">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statements</w:t>
      </w:r>
    </w:p>
    <w:p w14:paraId="541F7D72" w14:textId="77777777" w:rsidR="0027139F" w:rsidRDefault="000C0BEA">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The Contractor declares that he has read the Inquiry, including in particular the terms of the Order performance contained in point 13 of the Inquiry, and does not raise any </w:t>
      </w:r>
      <w:r>
        <w:rPr>
          <w:b/>
          <w:color w:val="000000"/>
          <w:sz w:val="22"/>
          <w:szCs w:val="22"/>
        </w:rPr>
        <w:lastRenderedPageBreak/>
        <w:t>objections to it and has all the information necessary to prepare this offer and perform the Order.</w:t>
      </w:r>
    </w:p>
    <w:p w14:paraId="571C6511" w14:textId="77777777" w:rsidR="0027139F" w:rsidRDefault="000C0BEA">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775E112B" w14:textId="77777777" w:rsidR="0027139F" w:rsidRDefault="000C0BEA">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a. Has the authority to perform specific activities or activities, if the law imposes an obligation to have them;</w:t>
      </w:r>
    </w:p>
    <w:p w14:paraId="6EC59036" w14:textId="77777777" w:rsidR="0027139F" w:rsidRDefault="000C0BEA">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b. has the necessary knowledge, experience and technical and human potential to perform the Order;</w:t>
      </w:r>
    </w:p>
    <w:p w14:paraId="2C3A4F8B" w14:textId="77777777" w:rsidR="0027139F" w:rsidRDefault="000C0BEA">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 is in an economic and financial situation ensuring the performance of the Order;</w:t>
      </w:r>
    </w:p>
    <w:p w14:paraId="540A5EF0" w14:textId="77777777" w:rsidR="0027139F" w:rsidRDefault="000C0BEA">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 is not in arrears with taxes, fees and social security contributions.</w:t>
      </w:r>
    </w:p>
    <w:p w14:paraId="2CE8F60E" w14:textId="77777777" w:rsidR="0027139F" w:rsidRDefault="000C0BEA">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If this offer is found to be the most advantageous, the Contractor undertakes to execute the order at the time and place resulting from the inquiry.</w:t>
      </w:r>
    </w:p>
    <w:p w14:paraId="00343AE6" w14:textId="77777777" w:rsidR="0027139F" w:rsidRDefault="000C0BEA">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undertakes to perform the Order described in the Inquiry, in accordance with the requirements of the Inquiry, applicable regulations and due diligence.</w:t>
      </w:r>
    </w:p>
    <w:p w14:paraId="6EC44BCA" w14:textId="77777777" w:rsidR="0027139F" w:rsidRDefault="000C0BEA">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7B9C7419" w14:textId="77777777" w:rsidR="0027139F" w:rsidRDefault="000C0BEA">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offered product complies with the specification specified in the description of the subject of the contract in each of the parameters listed therein,</w:t>
      </w:r>
    </w:p>
    <w:p w14:paraId="3C1EEB14" w14:textId="77777777" w:rsidR="0027139F" w:rsidRDefault="000C0BEA">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will deliver the product within the time limit specified in the request for proposal,</w:t>
      </w:r>
    </w:p>
    <w:p w14:paraId="092D2BD2" w14:textId="77777777" w:rsidR="0027139F" w:rsidRDefault="000C0BEA">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Documents constituting attachments to this offer constitute its integral part.</w:t>
      </w:r>
    </w:p>
    <w:p w14:paraId="24F6CAB1" w14:textId="77777777" w:rsidR="0027139F" w:rsidRDefault="0027139F">
      <w:pPr>
        <w:widowControl w:val="0"/>
        <w:pBdr>
          <w:top w:val="nil"/>
          <w:left w:val="nil"/>
          <w:bottom w:val="nil"/>
          <w:right w:val="nil"/>
          <w:between w:val="nil"/>
        </w:pBdr>
        <w:spacing w:after="140" w:line="290" w:lineRule="auto"/>
        <w:ind w:left="0" w:hanging="2"/>
        <w:jc w:val="both"/>
        <w:rPr>
          <w:color w:val="000000"/>
          <w:sz w:val="22"/>
          <w:szCs w:val="22"/>
        </w:rPr>
      </w:pPr>
    </w:p>
    <w:p w14:paraId="2ACAB302" w14:textId="77777777" w:rsidR="0027139F" w:rsidRDefault="000C0BEA">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14:paraId="3D420AE0" w14:textId="77777777" w:rsidR="0027139F" w:rsidRDefault="0027139F">
      <w:pPr>
        <w:widowControl w:val="0"/>
        <w:pBdr>
          <w:top w:val="nil"/>
          <w:left w:val="nil"/>
          <w:bottom w:val="nil"/>
          <w:right w:val="nil"/>
          <w:between w:val="nil"/>
        </w:pBdr>
        <w:spacing w:after="140" w:line="290" w:lineRule="auto"/>
        <w:ind w:left="0" w:hanging="2"/>
        <w:jc w:val="both"/>
        <w:rPr>
          <w:color w:val="000000"/>
          <w:sz w:val="22"/>
          <w:szCs w:val="22"/>
        </w:rPr>
      </w:pPr>
    </w:p>
    <w:p w14:paraId="29A8013A" w14:textId="77777777" w:rsidR="0027139F" w:rsidRDefault="000C0BEA">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2D43DD59" w14:textId="77777777" w:rsidR="0027139F" w:rsidRDefault="0027139F">
      <w:pPr>
        <w:pBdr>
          <w:top w:val="nil"/>
          <w:left w:val="nil"/>
          <w:bottom w:val="nil"/>
          <w:right w:val="nil"/>
          <w:between w:val="nil"/>
        </w:pBdr>
        <w:tabs>
          <w:tab w:val="left" w:pos="1123"/>
        </w:tabs>
        <w:spacing w:after="40" w:line="290" w:lineRule="auto"/>
        <w:ind w:left="0" w:hanging="2"/>
        <w:jc w:val="both"/>
        <w:rPr>
          <w:color w:val="000000"/>
          <w:sz w:val="22"/>
          <w:szCs w:val="22"/>
        </w:rPr>
      </w:pPr>
    </w:p>
    <w:p w14:paraId="1F8F598E" w14:textId="77777777" w:rsidR="0027139F" w:rsidRDefault="0027139F">
      <w:pPr>
        <w:pBdr>
          <w:top w:val="nil"/>
          <w:left w:val="nil"/>
          <w:bottom w:val="nil"/>
          <w:right w:val="nil"/>
          <w:between w:val="nil"/>
        </w:pBdr>
        <w:tabs>
          <w:tab w:val="left" w:pos="1123"/>
        </w:tabs>
        <w:spacing w:after="40" w:line="290" w:lineRule="auto"/>
        <w:ind w:left="0" w:hanging="2"/>
        <w:jc w:val="both"/>
        <w:rPr>
          <w:color w:val="000000"/>
          <w:sz w:val="22"/>
          <w:szCs w:val="22"/>
        </w:rPr>
      </w:pPr>
    </w:p>
    <w:p w14:paraId="596B553B" w14:textId="77777777" w:rsidR="0027139F" w:rsidRDefault="000C0BEA">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14:paraId="05B19E91" w14:textId="77777777" w:rsidR="0027139F" w:rsidRDefault="000C0BEA">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Copy from the Contractor's National Court Register / Copy from the Contractor's CEIDG / other registration document or other the official registered document indicating management bodies appropriate for the Contractor;</w:t>
      </w:r>
    </w:p>
    <w:p w14:paraId="0A1CC3E5" w14:textId="77777777" w:rsidR="0027139F" w:rsidRDefault="000C0BEA">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 xml:space="preserve"> Power of attorney (if the offer is submitted by a proxy)</w:t>
      </w:r>
    </w:p>
    <w:p w14:paraId="0C93E9E8" w14:textId="77777777" w:rsidR="0027139F" w:rsidRDefault="000C0BEA">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description of submitted bids</w:t>
      </w:r>
    </w:p>
    <w:sectPr w:rsidR="0027139F">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4E897" w14:textId="77777777" w:rsidR="005A6FA2" w:rsidRDefault="005A6FA2">
      <w:pPr>
        <w:spacing w:line="240" w:lineRule="auto"/>
        <w:ind w:left="0" w:hanging="2"/>
      </w:pPr>
      <w:r>
        <w:separator/>
      </w:r>
    </w:p>
  </w:endnote>
  <w:endnote w:type="continuationSeparator" w:id="0">
    <w:p w14:paraId="50324416" w14:textId="77777777" w:rsidR="005A6FA2" w:rsidRDefault="005A6F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7B61" w14:textId="77777777" w:rsidR="0027139F" w:rsidRDefault="0027139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3ED5" w14:textId="77777777" w:rsidR="0027139F" w:rsidRDefault="0027139F">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42A59FA" w14:textId="77777777" w:rsidR="0027139F" w:rsidRDefault="0027139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17CABB8B" w14:textId="77777777" w:rsidR="0027139F" w:rsidRDefault="000C0BE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6924D96C" wp14:editId="45B5FC7F">
              <wp:simplePos x="0" y="0"/>
              <wp:positionH relativeFrom="column">
                <wp:posOffset>8851900</wp:posOffset>
              </wp:positionH>
              <wp:positionV relativeFrom="paragraph">
                <wp:posOffset>0</wp:posOffset>
              </wp:positionV>
              <wp:extent cx="274953" cy="735965"/>
              <wp:effectExtent l="0" t="0" r="0" b="0"/>
              <wp:wrapNone/>
              <wp:docPr id="1032" name="Łącznik prosty ze strzałką 1032"/>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274953" cy="735965"/>
              <wp:effectExtent b="0" l="0" r="0" t="0"/>
              <wp:wrapNone/>
              <wp:docPr id="103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74953" cy="73596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9683" w14:textId="77777777" w:rsidR="0027139F" w:rsidRDefault="0027139F">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E14F5C3" w14:textId="77777777" w:rsidR="0027139F" w:rsidRDefault="0027139F">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76B25" w14:textId="77777777" w:rsidR="005A6FA2" w:rsidRDefault="005A6FA2">
      <w:pPr>
        <w:spacing w:line="240" w:lineRule="auto"/>
        <w:ind w:left="0" w:hanging="2"/>
      </w:pPr>
      <w:r>
        <w:separator/>
      </w:r>
    </w:p>
  </w:footnote>
  <w:footnote w:type="continuationSeparator" w:id="0">
    <w:p w14:paraId="0FBFF2AE" w14:textId="77777777" w:rsidR="005A6FA2" w:rsidRDefault="005A6FA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6764" w14:textId="77777777" w:rsidR="0027139F" w:rsidRDefault="0027139F">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3215" w14:textId="77777777" w:rsidR="0027139F" w:rsidRDefault="000C0BEA">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1B82B0D1" wp14:editId="7FC5FA6B">
          <wp:simplePos x="0" y="0"/>
          <wp:positionH relativeFrom="column">
            <wp:posOffset>-281456</wp:posOffset>
          </wp:positionH>
          <wp:positionV relativeFrom="paragraph">
            <wp:posOffset>-180971</wp:posOffset>
          </wp:positionV>
          <wp:extent cx="5964925" cy="704850"/>
          <wp:effectExtent l="0" t="0" r="0" b="0"/>
          <wp:wrapTopAndBottom distT="0" dist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90B82" w14:textId="77777777" w:rsidR="0027139F" w:rsidRDefault="0027139F">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462B6500" w14:textId="77777777" w:rsidR="0027139F" w:rsidRDefault="0027139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738D3"/>
    <w:multiLevelType w:val="multilevel"/>
    <w:tmpl w:val="6BE6C5F0"/>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32925B34"/>
    <w:multiLevelType w:val="multilevel"/>
    <w:tmpl w:val="2CB46522"/>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4A415513"/>
    <w:multiLevelType w:val="multilevel"/>
    <w:tmpl w:val="EF02E40C"/>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9F"/>
    <w:rsid w:val="000C0BEA"/>
    <w:rsid w:val="000D59F7"/>
    <w:rsid w:val="0027139F"/>
    <w:rsid w:val="005A6FA2"/>
    <w:rsid w:val="00A93F0A"/>
    <w:rsid w:val="00B95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E067"/>
  <w15:docId w15:val="{89FD49C2-B6A1-4686-AB96-F5CACF8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4" w:type="dxa"/>
        <w:left w:w="144" w:type="dxa"/>
        <w:bottom w:w="14" w:type="dxa"/>
        <w:right w:w="144" w:type="dxa"/>
      </w:tblCellMar>
    </w:tblPr>
  </w:style>
  <w:style w:type="table" w:customStyle="1" w:styleId="a0">
    <w:basedOn w:val="TableNormal2"/>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2"/>
    <w:tblPr>
      <w:tblStyleRowBandSize w:val="1"/>
      <w:tblStyleColBandSize w:val="1"/>
      <w:tblCellMar>
        <w:top w:w="14" w:type="dxa"/>
        <w:left w:w="108" w:type="dxa"/>
        <w:bottom w:w="14" w:type="dxa"/>
        <w:right w:w="108" w:type="dxa"/>
      </w:tblCellMar>
    </w:tblPr>
  </w:style>
  <w:style w:type="table" w:customStyle="1" w:styleId="a2">
    <w:basedOn w:val="TableNormal2"/>
    <w:tblPr>
      <w:tblStyleRowBandSize w:val="1"/>
      <w:tblStyleColBandSize w:val="1"/>
      <w:tblCellMar>
        <w:top w:w="14" w:type="dxa"/>
        <w:left w:w="108" w:type="dxa"/>
        <w:bottom w:w="14"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table" w:customStyle="1" w:styleId="a4">
    <w:basedOn w:val="TableNormal2"/>
    <w:tblPr>
      <w:tblStyleRowBandSize w:val="1"/>
      <w:tblStyleColBandSize w:val="1"/>
      <w:tblCellMar>
        <w:top w:w="15" w:type="dxa"/>
        <w:left w:w="15" w:type="dxa"/>
        <w:bottom w:w="15" w:type="dxa"/>
        <w:right w:w="15" w:type="dxa"/>
      </w:tblCellMar>
    </w:tblPr>
  </w:style>
  <w:style w:type="table" w:customStyle="1" w:styleId="a5">
    <w:basedOn w:val="TableNormal2"/>
    <w:tblPr>
      <w:tblStyleRowBandSize w:val="1"/>
      <w:tblStyleColBandSize w:val="1"/>
      <w:tblCellMar>
        <w:top w:w="15" w:type="dxa"/>
        <w:left w:w="15" w:type="dxa"/>
        <w:bottom w:w="15" w:type="dxa"/>
        <w:right w:w="15" w:type="dxa"/>
      </w:tblCellMar>
    </w:tblPr>
  </w:style>
  <w:style w:type="table" w:customStyle="1" w:styleId="a6">
    <w:basedOn w:val="TableNormal2"/>
    <w:tblPr>
      <w:tblStyleRowBandSize w:val="1"/>
      <w:tblStyleColBandSize w:val="1"/>
      <w:tblCellMar>
        <w:top w:w="28" w:type="dxa"/>
        <w:left w:w="70" w:type="dxa"/>
        <w:bottom w:w="28" w:type="dxa"/>
        <w:right w:w="70" w:type="dxa"/>
      </w:tblCellMar>
    </w:tblPr>
  </w:style>
  <w:style w:type="table" w:customStyle="1" w:styleId="a7">
    <w:basedOn w:val="TableNormal0"/>
    <w:tblPr>
      <w:tblStyleRowBandSize w:val="1"/>
      <w:tblStyleColBandSize w:val="1"/>
      <w:tblCellMar>
        <w:top w:w="28" w:type="dxa"/>
        <w:left w:w="70" w:type="dxa"/>
        <w:bottom w:w="28" w:type="dxa"/>
        <w:right w:w="70" w:type="dxa"/>
      </w:tblCellMar>
    </w:tblPr>
  </w:style>
  <w:style w:type="table" w:customStyle="1" w:styleId="a8">
    <w:basedOn w:val="TableNormal0"/>
    <w:tblPr>
      <w:tblStyleRowBandSize w:val="1"/>
      <w:tblStyleColBandSize w:val="1"/>
      <w:tblCellMar>
        <w:top w:w="28" w:type="dxa"/>
        <w:left w:w="70" w:type="dxa"/>
        <w:bottom w:w="28" w:type="dxa"/>
        <w:right w:w="70" w:type="dxa"/>
      </w:tblCellMar>
    </w:tblPr>
  </w:style>
  <w:style w:type="table" w:customStyle="1" w:styleId="a9">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baPfdH4pqtxIFzrNOqIup1HZw==">AMUW2mW/XuqE1Yuak9BsxkRPyPSm1q8Wk1ASAltLQaD6ieS3l92DvboblTauyYUEbTR5ijmx3pMuVnzGuMplHymuLbt09tjJGPpLkYra/IvRhbr1t8irM0lZJQFKIfz3160YkZvQ5+7NO3uIdgTlcDUTsKBPvEpqxg==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3618</Characters>
  <Application>Microsoft Office Word</Application>
  <DocSecurity>0</DocSecurity>
  <Lines>30</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2020-12-10T08:28:00Z</dcterms:created>
  <dcterms:modified xsi:type="dcterms:W3CDTF">2020-12-31T12:50:00Z</dcterms:modified>
</cp:coreProperties>
</file>