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E32C" w14:textId="6E7D113F" w:rsidR="00C65EB3" w:rsidRDefault="00B17A67">
      <w:pPr>
        <w:pBdr>
          <w:top w:val="nil"/>
          <w:left w:val="nil"/>
          <w:bottom w:val="nil"/>
          <w:right w:val="nil"/>
          <w:between w:val="nil"/>
        </w:pBdr>
        <w:spacing w:line="276" w:lineRule="auto"/>
        <w:ind w:left="0" w:hanging="2"/>
        <w:jc w:val="right"/>
        <w:rPr>
          <w:rFonts w:ascii="Arial" w:eastAsia="Arial" w:hAnsi="Arial" w:cs="Arial"/>
          <w:b/>
          <w:color w:val="000000"/>
          <w:sz w:val="20"/>
          <w:szCs w:val="20"/>
        </w:rPr>
      </w:pPr>
      <w:bookmarkStart w:id="0" w:name="_heading=h.tyjcwt" w:colFirst="0" w:colLast="0"/>
      <w:bookmarkEnd w:id="0"/>
      <w:r>
        <w:rPr>
          <w:rFonts w:ascii="Arial" w:eastAsia="Arial" w:hAnsi="Arial" w:cs="Arial"/>
          <w:color w:val="000000"/>
          <w:sz w:val="20"/>
          <w:szCs w:val="20"/>
        </w:rPr>
        <w:t>Ożarów Mazowiecki, 2</w:t>
      </w:r>
      <w:r w:rsidR="004A11ED">
        <w:rPr>
          <w:rFonts w:ascii="Arial" w:eastAsia="Arial" w:hAnsi="Arial" w:cs="Arial"/>
          <w:color w:val="000000"/>
          <w:sz w:val="20"/>
          <w:szCs w:val="20"/>
        </w:rPr>
        <w:t>9</w:t>
      </w:r>
      <w:r>
        <w:rPr>
          <w:rFonts w:ascii="Arial" w:eastAsia="Arial" w:hAnsi="Arial" w:cs="Arial"/>
          <w:color w:val="000000"/>
          <w:sz w:val="20"/>
          <w:szCs w:val="20"/>
        </w:rPr>
        <w:t xml:space="preserve"> September 2020</w:t>
      </w:r>
    </w:p>
    <w:p w14:paraId="058DE95B"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303DEE6C" w14:textId="7DE24A6D" w:rsidR="00C65EB3" w:rsidRDefault="00B17A67">
      <w:pPr>
        <w:pBdr>
          <w:top w:val="nil"/>
          <w:left w:val="nil"/>
          <w:bottom w:val="nil"/>
          <w:right w:val="nil"/>
          <w:between w:val="nil"/>
        </w:pBdr>
        <w:spacing w:line="276"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Offer request SDM-WS/2</w:t>
      </w:r>
      <w:r w:rsidR="004A11ED">
        <w:rPr>
          <w:rFonts w:ascii="Arial" w:eastAsia="Arial" w:hAnsi="Arial" w:cs="Arial"/>
          <w:b/>
          <w:color w:val="000000"/>
          <w:sz w:val="20"/>
          <w:szCs w:val="20"/>
        </w:rPr>
        <w:t>8</w:t>
      </w:r>
      <w:r>
        <w:rPr>
          <w:rFonts w:ascii="Arial" w:eastAsia="Arial" w:hAnsi="Arial" w:cs="Arial"/>
          <w:b/>
          <w:color w:val="000000"/>
          <w:sz w:val="20"/>
          <w:szCs w:val="20"/>
        </w:rPr>
        <w:t xml:space="preserve"> from </w:t>
      </w:r>
      <w:r w:rsidR="004A11ED">
        <w:rPr>
          <w:rFonts w:ascii="Arial" w:eastAsia="Arial" w:hAnsi="Arial" w:cs="Arial"/>
          <w:b/>
          <w:color w:val="000000"/>
          <w:sz w:val="20"/>
          <w:szCs w:val="20"/>
        </w:rPr>
        <w:t>29</w:t>
      </w:r>
      <w:r>
        <w:rPr>
          <w:rFonts w:ascii="Arial" w:eastAsia="Arial" w:hAnsi="Arial" w:cs="Arial"/>
          <w:b/>
          <w:color w:val="000000"/>
          <w:sz w:val="20"/>
          <w:szCs w:val="20"/>
        </w:rPr>
        <w:t xml:space="preserve"> September, 2020</w:t>
      </w:r>
    </w:p>
    <w:p w14:paraId="52F07F13" w14:textId="77777777" w:rsidR="00C65EB3" w:rsidRDefault="00B17A67">
      <w:pPr>
        <w:numPr>
          <w:ilvl w:val="0"/>
          <w:numId w:val="16"/>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General information</w:t>
      </w:r>
    </w:p>
    <w:p w14:paraId="6F47CD92" w14:textId="77777777" w:rsidR="00C65EB3" w:rsidRDefault="00B17A67">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Order: This request for quotation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w:t>
      </w:r>
    </w:p>
    <w:p w14:paraId="30A659CB"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8CF8F0B" w14:textId="77777777" w:rsidR="00C65EB3" w:rsidRDefault="00B17A67">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4DAF9214" w14:textId="77777777" w:rsidR="00C65EB3" w:rsidRDefault="00C65EB3">
      <w:pPr>
        <w:pBdr>
          <w:top w:val="nil"/>
          <w:left w:val="nil"/>
          <w:bottom w:val="nil"/>
          <w:right w:val="nil"/>
          <w:between w:val="nil"/>
        </w:pBdr>
        <w:spacing w:line="276" w:lineRule="auto"/>
        <w:ind w:left="0" w:hanging="2"/>
        <w:rPr>
          <w:rFonts w:ascii="Arial" w:eastAsia="Arial" w:hAnsi="Arial" w:cs="Arial"/>
          <w:color w:val="000000"/>
          <w:sz w:val="20"/>
          <w:szCs w:val="20"/>
        </w:rPr>
      </w:pPr>
    </w:p>
    <w:p w14:paraId="6383F77C"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8BA314D" w14:textId="77777777" w:rsidR="00C65EB3" w:rsidRDefault="00B17A67">
      <w:pPr>
        <w:numPr>
          <w:ilvl w:val="0"/>
          <w:numId w:val="12"/>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Description of the object of the contract</w:t>
      </w:r>
    </w:p>
    <w:p w14:paraId="7A024E55" w14:textId="77777777" w:rsidR="00C65EB3" w:rsidRDefault="00B17A67">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4583FA48" w14:textId="77777777" w:rsidR="00C65EB3" w:rsidRDefault="00B17A67">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subject of the order is the high temperature cleaning of graphitic parts of the  MOCVD reactor Aixtron AIX2800G4.</w:t>
      </w:r>
    </w:p>
    <w:p w14:paraId="7325691B" w14:textId="77777777" w:rsidR="00C65EB3" w:rsidRDefault="00B17A67">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1" w:name="_heading=h.3dy6vkm" w:colFirst="0" w:colLast="0"/>
      <w:bookmarkEnd w:id="1"/>
      <w:r>
        <w:rPr>
          <w:rFonts w:ascii="Arial" w:eastAsia="Arial" w:hAnsi="Arial" w:cs="Arial"/>
          <w:b/>
          <w:color w:val="000000"/>
          <w:sz w:val="20"/>
          <w:szCs w:val="20"/>
          <w:u w:val="single"/>
        </w:rPr>
        <w:t>The detailed scope of the subject of the contract includes cleaning of parts of:</w:t>
      </w:r>
    </w:p>
    <w:p w14:paraId="7D3E1F8D" w14:textId="77777777" w:rsidR="00C65EB3" w:rsidRDefault="00B17A6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PG coated Ceiling x 1</w:t>
      </w:r>
    </w:p>
    <w:p w14:paraId="534D500B" w14:textId="77777777" w:rsidR="00C65EB3" w:rsidRDefault="00B17A6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Planet   x 1</w:t>
      </w:r>
    </w:p>
    <w:p w14:paraId="58049E85" w14:textId="77777777" w:rsidR="00C65EB3" w:rsidRDefault="00B17A6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Exhaust collector top x 1</w:t>
      </w:r>
    </w:p>
    <w:p w14:paraId="44423D11" w14:textId="77777777" w:rsidR="00C65EB3" w:rsidRDefault="00B17A6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Cover star (segment plate) x 1</w:t>
      </w:r>
    </w:p>
    <w:p w14:paraId="3C2D8C78" w14:textId="77777777" w:rsidR="00C65EB3" w:rsidRDefault="00B17A6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Satelites 4” x 17 (discs)</w:t>
      </w:r>
    </w:p>
    <w:p w14:paraId="3A72A286" w14:textId="77777777" w:rsidR="00C65EB3" w:rsidRDefault="00B17A67">
      <w:pPr>
        <w:numPr>
          <w:ilvl w:val="0"/>
          <w:numId w:val="2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Arial" w:eastAsia="Arial" w:hAnsi="Arial" w:cs="Arial"/>
          <w:color w:val="000000"/>
          <w:sz w:val="20"/>
          <w:szCs w:val="20"/>
          <w:u w:val="single"/>
        </w:rPr>
        <w:t>as exemplary and ancillary</w:t>
      </w:r>
      <w:r>
        <w:rPr>
          <w:rFonts w:ascii="Arial" w:eastAsia="Arial" w:hAnsi="Arial" w:cs="Arial"/>
          <w:color w:val="000000"/>
          <w:sz w:val="20"/>
          <w:szCs w:val="20"/>
        </w:rPr>
        <w:t>.</w:t>
      </w:r>
    </w:p>
    <w:p w14:paraId="5AD1BABB" w14:textId="77777777" w:rsidR="00C65EB3" w:rsidRDefault="00B17A67">
      <w:pPr>
        <w:numPr>
          <w:ilvl w:val="0"/>
          <w:numId w:val="2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Employer does not allow the submission of partial offers.  </w:t>
      </w:r>
    </w:p>
    <w:p w14:paraId="3AF57FC9"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2" w:name="_heading=h.30j0zll" w:colFirst="0" w:colLast="0"/>
      <w:bookmarkEnd w:id="2"/>
    </w:p>
    <w:p w14:paraId="7734126A" w14:textId="77777777" w:rsidR="00C65EB3" w:rsidRDefault="00B17A67">
      <w:pPr>
        <w:numPr>
          <w:ilvl w:val="0"/>
          <w:numId w:val="10"/>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Submission deadline:</w:t>
      </w:r>
      <w:r>
        <w:rPr>
          <w:rFonts w:ascii="Arial" w:eastAsia="Arial" w:hAnsi="Arial" w:cs="Arial"/>
          <w:b/>
          <w:color w:val="000000"/>
          <w:sz w:val="20"/>
          <w:szCs w:val="20"/>
        </w:rPr>
        <w:t xml:space="preserve"> </w:t>
      </w:r>
    </w:p>
    <w:p w14:paraId="23B368E4"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3" w:name="_heading=h.1t3h5sf" w:colFirst="0" w:colLast="0"/>
      <w:bookmarkEnd w:id="3"/>
    </w:p>
    <w:p w14:paraId="34CBBA63" w14:textId="77777777" w:rsidR="00C65EB3" w:rsidRDefault="00B17A67">
      <w:p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4" w:name="_heading=h.4d34og8" w:colFirst="0" w:colLast="0"/>
      <w:bookmarkEnd w:id="4"/>
      <w:r>
        <w:rPr>
          <w:rFonts w:ascii="Arial" w:eastAsia="Arial" w:hAnsi="Arial" w:cs="Arial"/>
          <w:color w:val="000000"/>
          <w:sz w:val="20"/>
          <w:szCs w:val="20"/>
        </w:rPr>
        <w:t xml:space="preserve">Time limit for completion: The supplier should complete the order within </w:t>
      </w:r>
      <w:r>
        <w:rPr>
          <w:rFonts w:ascii="Arial" w:eastAsia="Arial" w:hAnsi="Arial" w:cs="Arial"/>
          <w:b/>
          <w:color w:val="000000"/>
          <w:sz w:val="20"/>
          <w:szCs w:val="20"/>
        </w:rPr>
        <w:t>3 weeks of receiving the items of the order.</w:t>
      </w:r>
    </w:p>
    <w:p w14:paraId="06BA2D5A" w14:textId="77777777" w:rsidR="00C65EB3" w:rsidRDefault="00B17A67">
      <w:pPr>
        <w:spacing w:line="240" w:lineRule="auto"/>
        <w:ind w:left="0" w:hanging="2"/>
        <w:rPr>
          <w:rFonts w:ascii="Arial" w:eastAsia="Arial" w:hAnsi="Arial" w:cs="Arial"/>
          <w:b/>
          <w:sz w:val="20"/>
          <w:szCs w:val="20"/>
        </w:rPr>
      </w:pPr>
      <w:r>
        <w:br w:type="page"/>
      </w:r>
    </w:p>
    <w:p w14:paraId="2F6A90D1" w14:textId="77777777" w:rsidR="00C65EB3" w:rsidRDefault="00B17A67">
      <w:pPr>
        <w:numPr>
          <w:ilvl w:val="0"/>
          <w:numId w:val="10"/>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lastRenderedPageBreak/>
        <w:t>Conditions for participating in the procedure and a description of how to assess compliance with them.</w:t>
      </w:r>
    </w:p>
    <w:p w14:paraId="26426178" w14:textId="77777777" w:rsidR="00C65EB3" w:rsidRDefault="00B17A67">
      <w:pPr>
        <w:numPr>
          <w:ilvl w:val="0"/>
          <w:numId w:val="1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applying for the award of the contract in question should submit a signed bid form, prepared according to the specimen template in Annex 1 to the Inquiry.</w:t>
      </w:r>
    </w:p>
    <w:p w14:paraId="5BA1ED44" w14:textId="77777777" w:rsidR="00C65EB3" w:rsidRDefault="00B17A67">
      <w:pPr>
        <w:numPr>
          <w:ilvl w:val="0"/>
          <w:numId w:val="1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Notwithstanding the conditions indicated above, the contractor:</w:t>
      </w:r>
    </w:p>
    <w:p w14:paraId="6E183E24" w14:textId="77777777" w:rsidR="00C65EB3" w:rsidRDefault="00B17A67">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5" w:name="_heading=h.2s8eyo1" w:colFirst="0" w:colLast="0"/>
      <w:bookmarkEnd w:id="5"/>
      <w:r>
        <w:rPr>
          <w:rFonts w:ascii="Arial" w:eastAsia="Arial" w:hAnsi="Arial" w:cs="Arial"/>
          <w:color w:val="000000"/>
          <w:sz w:val="20"/>
          <w:szCs w:val="20"/>
        </w:rPr>
        <w:t xml:space="preserve">should have the authority to perform specific activities or activities, if the law imposes an obligation to have them;  </w:t>
      </w:r>
    </w:p>
    <w:p w14:paraId="3314CF42" w14:textId="77777777" w:rsidR="00C65EB3" w:rsidRDefault="00B17A67">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should have the necessary knowledge, experience and technical and human potential to perform the Order; </w:t>
      </w:r>
    </w:p>
    <w:p w14:paraId="405FEB45" w14:textId="77777777" w:rsidR="00C65EB3" w:rsidRDefault="00B17A67">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should be in an economic and financial situation ensuring the performance of the Order; </w:t>
      </w:r>
    </w:p>
    <w:p w14:paraId="3AD19D2B" w14:textId="77777777" w:rsidR="00C65EB3" w:rsidRDefault="00B17A67">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should not be in arrears with taxes, fees and social security contributions.</w:t>
      </w:r>
    </w:p>
    <w:p w14:paraId="16875211" w14:textId="77777777" w:rsidR="00C65EB3" w:rsidRDefault="00B17A67">
      <w:pPr>
        <w:numPr>
          <w:ilvl w:val="0"/>
          <w:numId w:val="1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Assessment of meeting the conditions for participation in the procedure will be based on the statements submitted by the contractor contained </w:t>
      </w:r>
      <w:r>
        <w:rPr>
          <w:rFonts w:ascii="Arial" w:eastAsia="Arial" w:hAnsi="Arial" w:cs="Arial"/>
          <w:b/>
          <w:color w:val="000000"/>
          <w:sz w:val="20"/>
          <w:szCs w:val="20"/>
        </w:rPr>
        <w:t>in Annex 1</w:t>
      </w:r>
      <w:r>
        <w:rPr>
          <w:rFonts w:ascii="Arial" w:eastAsia="Arial" w:hAnsi="Arial" w:cs="Arial"/>
          <w:color w:val="000000"/>
          <w:sz w:val="20"/>
          <w:szCs w:val="20"/>
        </w:rPr>
        <w:t xml:space="preserve"> to the Inquiry.</w:t>
      </w:r>
    </w:p>
    <w:p w14:paraId="606408AD" w14:textId="77777777" w:rsidR="00C65EB3" w:rsidRDefault="00B17A67">
      <w:pPr>
        <w:numPr>
          <w:ilvl w:val="0"/>
          <w:numId w:val="1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Contractors may jointly apply for the contract. In this case:</w:t>
      </w:r>
    </w:p>
    <w:p w14:paraId="78ADBF05"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3C860B6B" w14:textId="77777777" w:rsidR="00C65EB3" w:rsidRDefault="00B17A67">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Employer does not allow the Contractor to rely on the technical or professional ability or financial or economic situation of other entities - subcontractors to confirm compliance with the conditions for participation in the procedure.</w:t>
      </w:r>
    </w:p>
    <w:p w14:paraId="7D70D139"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6C17713D" w14:textId="77777777" w:rsidR="00C65EB3" w:rsidRDefault="00B17A67">
      <w:pPr>
        <w:spacing w:line="276" w:lineRule="auto"/>
        <w:ind w:left="0" w:hanging="2"/>
        <w:rPr>
          <w:rFonts w:ascii="Arial" w:eastAsia="Arial" w:hAnsi="Arial" w:cs="Arial"/>
          <w:b/>
          <w:sz w:val="20"/>
          <w:szCs w:val="20"/>
        </w:rPr>
      </w:pPr>
      <w:r>
        <w:rPr>
          <w:rFonts w:ascii="Arial" w:eastAsia="Arial" w:hAnsi="Arial" w:cs="Arial"/>
          <w:b/>
          <w:sz w:val="20"/>
          <w:szCs w:val="20"/>
          <w:highlight w:val="lightGray"/>
        </w:rPr>
        <w:t>5.    Information on the scope of exclusion - related entities</w:t>
      </w:r>
    </w:p>
    <w:p w14:paraId="5A6022FA"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 cannot be awarded to entities related to the Employer. An associated contractor is an entity:</w:t>
      </w:r>
    </w:p>
    <w:p w14:paraId="352AA75D"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6" w:name="_heading=h.17dp8vu" w:colFirst="0" w:colLast="0"/>
      <w:bookmarkEnd w:id="6"/>
      <w:r>
        <w:rPr>
          <w:rFonts w:ascii="Arial" w:eastAsia="Arial" w:hAnsi="Arial" w:cs="Arial"/>
          <w:color w:val="000000"/>
          <w:sz w:val="20"/>
          <w:szCs w:val="20"/>
        </w:rPr>
        <w:t>a. related or being a subsidiary, jointly controlled entity or parent in relation to the Employer within the meaning of the Accounting Act of September 29, 1994;</w:t>
      </w:r>
    </w:p>
    <w:p w14:paraId="40636CC2"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b. being an entity that remains with the Employer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41501D60"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 being a related entity or partner entity in relation to the Employer within the meaning of Regulation No. 651/2014;</w:t>
      </w:r>
    </w:p>
    <w:p w14:paraId="3983CFFB"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 being an entity related personally to the Employer within the meaning of art. 32 section 2 of the Act of 11 March 2004 on tax on goods and services.</w:t>
      </w:r>
    </w:p>
    <w:p w14:paraId="10CE9D70"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Requirements for documents submitted by Contractors:</w:t>
      </w:r>
    </w:p>
    <w:p w14:paraId="617A8F94" w14:textId="77777777"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b/>
          <w:color w:val="000000"/>
          <w:sz w:val="20"/>
          <w:szCs w:val="20"/>
          <w:u w:val="single"/>
        </w:rPr>
      </w:pPr>
      <w:r>
        <w:rPr>
          <w:rFonts w:ascii="Arial" w:eastAsia="Arial" w:hAnsi="Arial" w:cs="Arial"/>
          <w:color w:val="000000"/>
          <w:sz w:val="20"/>
          <w:szCs w:val="20"/>
        </w:rPr>
        <w:t xml:space="preserve">The Awarding Entity requires that the Contractor applying for the award of the contract together with the offer and statements (prepared in accordance with Annex 1 - template of the offer form) submit </w:t>
      </w:r>
      <w:r>
        <w:rPr>
          <w:rFonts w:ascii="Arial" w:eastAsia="Arial" w:hAnsi="Arial" w:cs="Arial"/>
          <w:b/>
          <w:color w:val="000000"/>
          <w:sz w:val="20"/>
          <w:szCs w:val="20"/>
          <w:u w:val="single"/>
        </w:rPr>
        <w:t>a document indicating the persons authorized to represent the Contractor;</w:t>
      </w:r>
    </w:p>
    <w:p w14:paraId="35E2FBF4" w14:textId="77777777"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7" w:name="_heading=h.3znysh7" w:colFirst="0" w:colLast="0"/>
      <w:bookmarkEnd w:id="7"/>
      <w:r>
        <w:rPr>
          <w:rFonts w:ascii="Arial" w:eastAsia="Arial" w:hAnsi="Arial" w:cs="Arial"/>
          <w:b/>
          <w:color w:val="000000"/>
          <w:sz w:val="20"/>
          <w:szCs w:val="20"/>
          <w:u w:val="single"/>
        </w:rPr>
        <w:t>The offer must be signed.</w:t>
      </w:r>
      <w:r>
        <w:rPr>
          <w:rFonts w:ascii="Arial" w:eastAsia="Arial" w:hAnsi="Arial" w:cs="Arial"/>
          <w:color w:val="000000"/>
          <w:sz w:val="20"/>
          <w:szCs w:val="20"/>
        </w:rPr>
        <w:t xml:space="preserve"> The signature is considered to be a hand-made legible signature consisting of at least the name of the person (persons) authorized (entitled) to represent </w:t>
      </w:r>
      <w:r>
        <w:rPr>
          <w:rFonts w:ascii="Arial" w:eastAsia="Arial" w:hAnsi="Arial" w:cs="Arial"/>
          <w:color w:val="000000"/>
          <w:sz w:val="20"/>
          <w:szCs w:val="20"/>
        </w:rPr>
        <w:lastRenderedPageBreak/>
        <w:t xml:space="preserve">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identified; </w:t>
      </w:r>
    </w:p>
    <w:p w14:paraId="5FE89BA7" w14:textId="5F84BBC0"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The signed offer form and other required documents must be submitted in the form of the original, and in the case of submission of documents by electronic means - in the form of scans in PDF format. </w:t>
      </w:r>
      <w:r>
        <w:rPr>
          <w:rFonts w:ascii="Arial" w:eastAsia="Arial" w:hAnsi="Arial" w:cs="Arial"/>
          <w:b/>
          <w:color w:val="000000"/>
          <w:sz w:val="20"/>
          <w:szCs w:val="2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p>
    <w:p w14:paraId="79A8319A" w14:textId="77777777"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and the offer description should be submitted in Polish or English in accordance with Annex 1, an excerpt from the register or power of attorney is allowed in European language; for the avoidance of doubt, the Employer allows the submission of all documents requiring a signature in accordance with the Request for Proposal in electronic form with a secure electronic signature confirmed by a valid qualified certificate</w:t>
      </w:r>
    </w:p>
    <w:p w14:paraId="4483DC47" w14:textId="77777777"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14:paraId="11A66909"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on behalf of the contractor; Contractors jointly applying for the contract are jointly and severally liable for the performance of the contract.</w:t>
      </w:r>
    </w:p>
    <w:p w14:paraId="38183E8F" w14:textId="77777777"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1524C7F2"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Criteria for the evaluation of bids, information on point or percentage weights and a description of the method of awarding points for meeting a given bid evaluation criterion</w:t>
      </w:r>
    </w:p>
    <w:p w14:paraId="3F175A24"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7DE9FF00" w14:textId="77777777" w:rsidR="00C65EB3" w:rsidRDefault="00B17A67">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Offers will be evaluated according to the price criterion:</w:t>
      </w:r>
    </w:p>
    <w:p w14:paraId="14E8A0BC" w14:textId="77777777" w:rsidR="00C65EB3" w:rsidRDefault="00B17A67">
      <w:p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 xml:space="preserve">The net price of the offer in the scope of the </w:t>
      </w:r>
      <w:r w:rsidRPr="0028618E">
        <w:rPr>
          <w:rFonts w:ascii="Arial" w:eastAsia="Arial" w:hAnsi="Arial" w:cs="Arial"/>
          <w:b/>
          <w:color w:val="000000"/>
          <w:sz w:val="20"/>
          <w:szCs w:val="20"/>
          <w:u w:val="single"/>
        </w:rPr>
        <w:t>whole subject of the order – 100% - 100 points</w:t>
      </w:r>
    </w:p>
    <w:p w14:paraId="3B6AF7FB"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method of calculating the criterion value in the scope of the offer price:</w:t>
      </w:r>
    </w:p>
    <w:p w14:paraId="11B82E0E"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Points for the examined offer = (lowest net price for the performance of the subject of the contract / net price for the performance of the subject of the order for the examined offer) x 100.</w:t>
      </w:r>
    </w:p>
    <w:p w14:paraId="61CB88B4"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 = 1 point.</w:t>
      </w:r>
    </w:p>
    <w:p w14:paraId="58485561"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maximum number of points to be obtained in this criterion is 100. </w:t>
      </w:r>
    </w:p>
    <w:p w14:paraId="6A004AF8" w14:textId="77777777" w:rsidR="00C65EB3" w:rsidRDefault="00B17A67">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2848F90B" w14:textId="2ACC0103" w:rsidR="00C65EB3" w:rsidRDefault="00B17A67">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If it is not possible to select the most advantageous offer due to the fact that two or more offers present the same balance of price </w:t>
      </w:r>
      <w:r w:rsidR="0028618E">
        <w:rPr>
          <w:rFonts w:ascii="Arial" w:eastAsia="Arial" w:hAnsi="Arial" w:cs="Arial"/>
          <w:color w:val="000000"/>
          <w:sz w:val="20"/>
          <w:szCs w:val="20"/>
        </w:rPr>
        <w:t>t</w:t>
      </w:r>
      <w:r>
        <w:rPr>
          <w:rFonts w:ascii="Arial" w:eastAsia="Arial" w:hAnsi="Arial" w:cs="Arial"/>
          <w:color w:val="000000"/>
          <w:sz w:val="20"/>
          <w:szCs w:val="20"/>
        </w:rPr>
        <w:t xml:space="preserve">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 </w:t>
      </w:r>
    </w:p>
    <w:p w14:paraId="1286D285"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594702A5"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Deadline of the submission bids</w:t>
      </w:r>
    </w:p>
    <w:p w14:paraId="143D54FA" w14:textId="75C38B4F"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8" w:name="_heading=h.3rdcrjn" w:colFirst="0" w:colLast="0"/>
      <w:bookmarkEnd w:id="8"/>
      <w:r>
        <w:rPr>
          <w:rFonts w:ascii="Arial" w:eastAsia="Arial" w:hAnsi="Arial" w:cs="Arial"/>
          <w:color w:val="000000"/>
          <w:sz w:val="20"/>
          <w:szCs w:val="20"/>
        </w:rPr>
        <w:t xml:space="preserve">1. The offer should be submitted by: </w:t>
      </w:r>
      <w:r w:rsidR="004A11ED">
        <w:rPr>
          <w:rFonts w:ascii="Arial" w:eastAsia="Arial" w:hAnsi="Arial" w:cs="Arial"/>
          <w:b/>
          <w:color w:val="000000"/>
          <w:sz w:val="20"/>
          <w:szCs w:val="20"/>
        </w:rPr>
        <w:t>5 October</w:t>
      </w:r>
      <w:r>
        <w:rPr>
          <w:rFonts w:ascii="Arial" w:eastAsia="Arial" w:hAnsi="Arial" w:cs="Arial"/>
          <w:b/>
          <w:color w:val="000000"/>
          <w:sz w:val="20"/>
          <w:szCs w:val="20"/>
        </w:rPr>
        <w:t>, 2020.</w:t>
      </w:r>
    </w:p>
    <w:p w14:paraId="0FF1B6EB" w14:textId="77777777" w:rsidR="00C65EB3" w:rsidRDefault="00B17A67">
      <w:p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2. The contractor should be bound by the submitted offer for a period of at least 60 days. The offer validity period begins with the submission deadline.</w:t>
      </w:r>
    </w:p>
    <w:p w14:paraId="4702FC69"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Price calculation and offer preparation</w:t>
      </w:r>
    </w:p>
    <w:p w14:paraId="589A13F9" w14:textId="77777777"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Price calculation method:</w:t>
      </w:r>
    </w:p>
    <w:p w14:paraId="29FD0A68"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in the offer should offer a complete price, including the total, total cost of the service, including all price-generating elements related to the performance of the contract. Transport is on the side of the Employer.</w:t>
      </w:r>
    </w:p>
    <w:p w14:paraId="6B84EE2D" w14:textId="77777777"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Employer requires the Contractor to express the price of the offer in Polish zlotys (PLN) or in euros (EUR).</w:t>
      </w:r>
    </w:p>
    <w:p w14:paraId="65B22F9A" w14:textId="77777777"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In the case of Contractors who express the price of an offer in a currency other than PLN, for the purposes of selecting the offer, the Employer may convert the given amounts of currency at the average exchange rate announced by the National Bank of Poland on the day of opening the offers. In the absence of a publication of the exchange rate by the National Bank of Poland on the day referred to above, the Employer shall apply the last exchange rate announced by the National Bank of Poland before that day. The exchange rate risk is borne by the Employer.</w:t>
      </w:r>
    </w:p>
    <w:p w14:paraId="7FD91F80" w14:textId="67EE8BE8"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w:t>
      </w:r>
      <w:r w:rsidR="0028618E">
        <w:rPr>
          <w:rFonts w:ascii="Arial" w:eastAsia="Arial" w:hAnsi="Arial" w:cs="Arial"/>
          <w:color w:val="000000"/>
          <w:sz w:val="20"/>
          <w:szCs w:val="20"/>
        </w:rPr>
        <w:t>.</w:t>
      </w:r>
    </w:p>
    <w:p w14:paraId="479A7BAB" w14:textId="77777777"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u w:val="single"/>
        </w:rPr>
        <w:t>A specimen offer form is attached as Annex 1 to this request for quotation. The Awarding Entity requires the submission of an offer for the implementation of the Order using the template model form. The offer form should contain the following attachments:</w:t>
      </w:r>
    </w:p>
    <w:p w14:paraId="0C8726DE" w14:textId="77777777" w:rsidR="00C65EB3" w:rsidRPr="0028618E" w:rsidRDefault="00B17A67">
      <w:pPr>
        <w:pBdr>
          <w:top w:val="nil"/>
          <w:left w:val="nil"/>
          <w:bottom w:val="nil"/>
          <w:right w:val="nil"/>
          <w:between w:val="nil"/>
        </w:pBdr>
        <w:spacing w:line="276" w:lineRule="auto"/>
        <w:ind w:left="0" w:hanging="2"/>
        <w:jc w:val="both"/>
        <w:rPr>
          <w:rFonts w:ascii="Arial" w:eastAsia="Arial" w:hAnsi="Arial" w:cs="Arial"/>
          <w:b/>
          <w:bCs/>
          <w:color w:val="000000"/>
          <w:sz w:val="20"/>
          <w:szCs w:val="20"/>
          <w:u w:val="single"/>
        </w:rPr>
      </w:pPr>
      <w:r>
        <w:rPr>
          <w:rFonts w:ascii="Arial" w:eastAsia="Arial" w:hAnsi="Arial" w:cs="Arial"/>
          <w:color w:val="000000"/>
          <w:sz w:val="20"/>
          <w:szCs w:val="20"/>
          <w:u w:val="single"/>
        </w:rPr>
        <w:t xml:space="preserve">excerpt </w:t>
      </w:r>
      <w:r w:rsidRPr="0028618E">
        <w:rPr>
          <w:rFonts w:ascii="Arial" w:eastAsia="Arial" w:hAnsi="Arial" w:cs="Arial"/>
          <w:b/>
          <w:bCs/>
          <w:color w:val="000000"/>
          <w:sz w:val="20"/>
          <w:szCs w:val="20"/>
          <w:u w:val="single"/>
        </w:rPr>
        <w:t>from the Contractor's National Court Register / Extract from the Contractor's CEIDG / other registration document appropriate for the Contractor indicating persons authorized to represent the Contractor; power of attorney if the offer is submitted by a proxy; offer description.</w:t>
      </w:r>
    </w:p>
    <w:p w14:paraId="37EABAA9" w14:textId="77777777" w:rsidR="00C65EB3" w:rsidRDefault="00B17A67">
      <w:pPr>
        <w:numPr>
          <w:ilvl w:val="0"/>
          <w:numId w:val="1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 </w:t>
      </w:r>
    </w:p>
    <w:p w14:paraId="4307BF15"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1B3A72BB"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bookmarkStart w:id="9" w:name="_heading=h.26in1rg" w:colFirst="0" w:colLast="0"/>
      <w:bookmarkEnd w:id="9"/>
      <w:r>
        <w:rPr>
          <w:rFonts w:ascii="Arial" w:eastAsia="Arial" w:hAnsi="Arial" w:cs="Arial"/>
          <w:b/>
          <w:color w:val="000000"/>
          <w:sz w:val="20"/>
          <w:szCs w:val="20"/>
          <w:highlight w:val="lightGray"/>
        </w:rPr>
        <w:t>Examination of the offers</w:t>
      </w:r>
    </w:p>
    <w:p w14:paraId="2C502B34"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The Contractor may change or withdraw his offer before the deadline for submission of bids. </w:t>
      </w:r>
    </w:p>
    <w:p w14:paraId="1A96375E"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In the course of examination and evaluation of bids, the Awarding Entity may:</w:t>
      </w:r>
    </w:p>
    <w:p w14:paraId="0FD6E3F3"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 require the contractor to provide explanations regarding the content of the offer</w:t>
      </w:r>
    </w:p>
    <w:p w14:paraId="41F389BD"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within the prescribed period;</w:t>
      </w:r>
    </w:p>
    <w:p w14:paraId="36F7F4CC"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b. require the contractor to supplement the shortcomings of the offer within the prescribed period;</w:t>
      </w:r>
    </w:p>
    <w:p w14:paraId="6177077B"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 correct obvious typing or calculation errors and other errors that do not cause significant changes in the content of the offer, notifying the contractor thereof.</w:t>
      </w:r>
    </w:p>
    <w:p w14:paraId="2E66DD90"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3B4EBC06"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contracting authority excludes a contractor who does not meet the conditions for participation in the procurement procedure. </w:t>
      </w:r>
    </w:p>
    <w:p w14:paraId="568FFC6F"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Purchaser rejects the Contractor's bid if:</w:t>
      </w:r>
    </w:p>
    <w:p w14:paraId="6CD40863" w14:textId="77777777" w:rsidR="00C65EB3" w:rsidRDefault="00B17A67">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its content does not correspond to the content of the request for proposal;</w:t>
      </w:r>
    </w:p>
    <w:p w14:paraId="1D52A48B" w14:textId="77777777" w:rsidR="00C65EB3" w:rsidRDefault="00B17A67">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contains price calculation errors that cannot be removed;</w:t>
      </w:r>
    </w:p>
    <w:p w14:paraId="067F359A" w14:textId="77777777" w:rsidR="00C65EB3" w:rsidRDefault="00B17A67">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contains an abnormally low price in relation to the subject of the Order;</w:t>
      </w:r>
    </w:p>
    <w:p w14:paraId="593804E6" w14:textId="77777777" w:rsidR="00C65EB3" w:rsidRDefault="00B17A67">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contractor has submitted more than one offer. </w:t>
      </w:r>
    </w:p>
    <w:p w14:paraId="5520CEFC"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Contractors may ask questions to clarify doubts regarding the terms of the contract award procedure.</w:t>
      </w:r>
    </w:p>
    <w:p w14:paraId="66B174CF"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40DB0C2E"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2E6F1887"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Contact persons</w:t>
      </w:r>
    </w:p>
    <w:p w14:paraId="770CC862"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Contact persons on the part of the Employer are:</w:t>
      </w:r>
    </w:p>
    <w:p w14:paraId="40705389"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In procedural matters: Dominik Nowak, e-mail dnowak@vigo.com.pl.</w:t>
      </w:r>
    </w:p>
    <w:p w14:paraId="30417308"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In technical matters: Włodzimierz Strupiński, e-mail wstrupinski@vigo.com.pl, Iwona Pasternak, e-mail: ipasternak@vigo.com.pl.</w:t>
      </w:r>
    </w:p>
    <w:p w14:paraId="59E6BF97"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0450DADA"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Information on the selection of the best offer</w:t>
      </w:r>
    </w:p>
    <w:p w14:paraId="2CE88C40" w14:textId="77777777" w:rsidR="00C65EB3" w:rsidRDefault="00B17A67">
      <w:pPr>
        <w:numPr>
          <w:ilvl w:val="0"/>
          <w:numId w:val="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Awarding Entity reserves the right to start negotiations with Contractors whose bids have been properly submitted during the procedure. Negotiations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70594FC9"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2. The Awarding Entity may close the order award procedure without selecting any offer.</w:t>
      </w:r>
    </w:p>
    <w:p w14:paraId="2D56B860"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3. The awarding entity shall notify the contractors of the selection of the most advantageous offer, or of closing the procedure for awarding the Order without selecting any offer. The notification will be made in the manner provided for making this request for public public by announcement on the website https://vigo.com.pl/o-nas/zamowienia/</w:t>
      </w:r>
    </w:p>
    <w:p w14:paraId="60DBBC17" w14:textId="29BDD44E" w:rsidR="00C65EB3" w:rsidRPr="006D5B4A" w:rsidRDefault="00B17A67" w:rsidP="006D5B4A">
      <w:pPr>
        <w:pBdr>
          <w:top w:val="nil"/>
          <w:left w:val="nil"/>
          <w:bottom w:val="nil"/>
          <w:right w:val="nil"/>
          <w:between w:val="nil"/>
        </w:pBdr>
        <w:spacing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highlight w:val="lightGray"/>
          <w:u w:val="single"/>
        </w:rPr>
        <w:t>13. Relevant terms and conditions</w:t>
      </w:r>
    </w:p>
    <w:p w14:paraId="68CB9CB0" w14:textId="29D08228" w:rsidR="00C65EB3" w:rsidRDefault="006D5B4A">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w:t>
      </w:r>
      <w:r w:rsidR="00B17A67">
        <w:rPr>
          <w:rFonts w:ascii="Arial" w:eastAsia="Arial" w:hAnsi="Arial" w:cs="Arial"/>
          <w:color w:val="000000"/>
          <w:sz w:val="20"/>
          <w:szCs w:val="20"/>
        </w:rPr>
        <w:t>.</w:t>
      </w:r>
      <w:r w:rsidR="00B17A67">
        <w:rPr>
          <w:rFonts w:ascii="Arial" w:eastAsia="Arial" w:hAnsi="Arial" w:cs="Arial"/>
          <w:color w:val="000000"/>
          <w:sz w:val="20"/>
          <w:szCs w:val="20"/>
        </w:rPr>
        <w:tab/>
        <w:t>The services must comply with the specification contained in request of proposal.</w:t>
      </w:r>
    </w:p>
    <w:p w14:paraId="66470013" w14:textId="7F5D5C0F" w:rsidR="00C65EB3" w:rsidRDefault="006D5B4A">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2</w:t>
      </w:r>
      <w:r w:rsidR="00B17A67">
        <w:rPr>
          <w:rFonts w:ascii="Arial" w:eastAsia="Arial" w:hAnsi="Arial" w:cs="Arial"/>
          <w:color w:val="000000"/>
          <w:sz w:val="20"/>
          <w:szCs w:val="20"/>
        </w:rPr>
        <w:t>.</w:t>
      </w:r>
      <w:r w:rsidR="00B17A67">
        <w:rPr>
          <w:rFonts w:ascii="Arial" w:eastAsia="Arial" w:hAnsi="Arial" w:cs="Arial"/>
          <w:color w:val="000000"/>
          <w:sz w:val="20"/>
          <w:szCs w:val="20"/>
        </w:rPr>
        <w:tab/>
        <w:t>Payment for the delivered services is made on the basis of an invoice delivered to the e-mail address: invoices@vigo.com.pl after the positive receipt of the goods. Payment will be made within 30 days of the invoice being delivered</w:t>
      </w:r>
    </w:p>
    <w:p w14:paraId="4CDAC792" w14:textId="45796973" w:rsidR="00C65EB3" w:rsidRDefault="006D5B4A">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3</w:t>
      </w:r>
      <w:r w:rsidR="00B17A67">
        <w:rPr>
          <w:rFonts w:ascii="Arial" w:eastAsia="Arial" w:hAnsi="Arial" w:cs="Arial"/>
          <w:color w:val="000000"/>
          <w:sz w:val="20"/>
          <w:szCs w:val="20"/>
        </w:rPr>
        <w:t>. The Contractor, whose offer will be chosen by the Employer as the most advantageous, is obliged to proceed with implementation within 30 days from the date of the offer selection announcement.</w:t>
      </w:r>
    </w:p>
    <w:p w14:paraId="002710BF"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5. If the contractor whose offer has been selected will refrain from completing the contract within the above deadline, the Employer may choose the most advantageous offer among the remaining offers.</w:t>
      </w:r>
    </w:p>
    <w:p w14:paraId="75BA27A8"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19041B0" w14:textId="77777777" w:rsidR="00C65EB3" w:rsidRDefault="00B17A67">
      <w:pPr>
        <w:numPr>
          <w:ilvl w:val="0"/>
          <w:numId w:val="19"/>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Final proviosions</w:t>
      </w:r>
    </w:p>
    <w:p w14:paraId="16349CC9" w14:textId="77777777" w:rsidR="00C65EB3" w:rsidRDefault="00B17A67">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Purchaser reserves the right to cancel the request for quotation at any time, without giving a reason.</w:t>
      </w:r>
    </w:p>
    <w:p w14:paraId="7B6F8610" w14:textId="77777777" w:rsidR="00C65EB3" w:rsidRDefault="00B17A67">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0076FE41"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Attachments</w:t>
      </w:r>
    </w:p>
    <w:p w14:paraId="7004A4CE"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following documents are attached to this request for quotation:</w:t>
      </w:r>
    </w:p>
    <w:p w14:paraId="7D335E95"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Annex No. 1 - sample offer form;</w:t>
      </w:r>
    </w:p>
    <w:p w14:paraId="36C06727"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E4201BD"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549567A"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9873D3E"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44552D6"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2879104"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5D325E9"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0624537"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5064C90"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DB3F445"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BAEF19A"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177886B"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1B96B27"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150A1CC"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D5BAE6F"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13F88F5"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D75D98F"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D282E22"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97EB527"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CF87B1A"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397576F"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001FFA2"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7B8E08A"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A8ADD2F"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C541FC0" w14:textId="4BF79E64"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5843C77" w14:textId="6D108EC6"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F423159" w14:textId="196C0112"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F71CBEE" w14:textId="2BA952BD"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9D7D802" w14:textId="088672D0"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8EF3DE0" w14:textId="7D258992"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41BA605" w14:textId="53BCCA95"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CB49BE3" w14:textId="07CCFA35"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DA77335" w14:textId="77777777"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252F420"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36C2E43"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Appendix no1</w:t>
      </w:r>
    </w:p>
    <w:p w14:paraId="4837BAD9"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D07F000"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48EE952"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999C6E9"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B707D22"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57D6CCC" w14:textId="540F7664" w:rsidR="00C65EB3" w:rsidRDefault="0028618E" w:rsidP="0028618E">
      <w:pPr>
        <w:pBdr>
          <w:top w:val="nil"/>
          <w:left w:val="nil"/>
          <w:bottom w:val="nil"/>
          <w:right w:val="nil"/>
          <w:between w:val="nil"/>
        </w:pBdr>
        <w:spacing w:line="276" w:lineRule="auto"/>
        <w:ind w:leftChars="0" w:left="3600" w:firstLineChars="0" w:firstLine="720"/>
        <w:jc w:val="both"/>
        <w:rPr>
          <w:rFonts w:ascii="Arial" w:eastAsia="Arial" w:hAnsi="Arial" w:cs="Arial"/>
          <w:color w:val="000000"/>
          <w:sz w:val="20"/>
          <w:szCs w:val="20"/>
        </w:rPr>
      </w:pPr>
      <w:r>
        <w:rPr>
          <w:rFonts w:ascii="Arial" w:eastAsia="Arial" w:hAnsi="Arial" w:cs="Arial"/>
          <w:color w:val="000000"/>
          <w:sz w:val="20"/>
          <w:szCs w:val="20"/>
        </w:rPr>
        <w:t>Date………Place…………</w:t>
      </w:r>
    </w:p>
    <w:p w14:paraId="47C3BA3B"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tbl>
      <w:tblPr>
        <w:tblStyle w:val="a"/>
        <w:tblW w:w="4194" w:type="dxa"/>
        <w:tblInd w:w="0" w:type="dxa"/>
        <w:tblLayout w:type="fixed"/>
        <w:tblLook w:val="0400" w:firstRow="0" w:lastRow="0" w:firstColumn="0" w:lastColumn="0" w:noHBand="0" w:noVBand="1"/>
      </w:tblPr>
      <w:tblGrid>
        <w:gridCol w:w="4194"/>
      </w:tblGrid>
      <w:tr w:rsidR="00C65EB3" w14:paraId="5876AA24" w14:textId="77777777">
        <w:trPr>
          <w:trHeight w:val="2823"/>
        </w:trPr>
        <w:tc>
          <w:tcPr>
            <w:tcW w:w="4194" w:type="dxa"/>
          </w:tcPr>
          <w:p w14:paraId="3ACC4765"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
          <w:p w14:paraId="49DBBEFD"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
          <w:p w14:paraId="0E3ACCD3"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w:t>
            </w:r>
          </w:p>
          <w:p w14:paraId="00D07720"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[Name / address / registry court / KRS number / NIP / REGON / contact person / e-mail address / telephone]</w:t>
            </w:r>
          </w:p>
        </w:tc>
      </w:tr>
    </w:tbl>
    <w:p w14:paraId="5B6A04AA" w14:textId="77777777" w:rsidR="00C65EB3" w:rsidRDefault="00B17A67">
      <w:pPr>
        <w:pStyle w:val="Tytu"/>
        <w:spacing w:line="276" w:lineRule="auto"/>
        <w:ind w:left="0" w:hanging="2"/>
        <w:jc w:val="both"/>
        <w:rPr>
          <w:rFonts w:ascii="Arial" w:eastAsia="Arial" w:hAnsi="Arial" w:cs="Arial"/>
          <w:sz w:val="20"/>
          <w:szCs w:val="20"/>
        </w:rPr>
      </w:pPr>
      <w:r>
        <w:rPr>
          <w:rFonts w:ascii="Arial" w:eastAsia="Arial" w:hAnsi="Arial" w:cs="Arial"/>
          <w:b w:val="0"/>
          <w:sz w:val="20"/>
          <w:szCs w:val="20"/>
        </w:rPr>
        <w:t>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0D41CE0B" w14:textId="77777777" w:rsidR="00C65EB3" w:rsidRDefault="00B17A67">
      <w:pPr>
        <w:pStyle w:val="Tytu"/>
        <w:spacing w:line="276" w:lineRule="auto"/>
        <w:ind w:left="0" w:hanging="2"/>
        <w:rPr>
          <w:rFonts w:ascii="Arial" w:eastAsia="Arial" w:hAnsi="Arial" w:cs="Arial"/>
          <w:sz w:val="20"/>
          <w:szCs w:val="20"/>
        </w:rPr>
      </w:pPr>
      <w:r>
        <w:rPr>
          <w:rFonts w:ascii="Arial" w:eastAsia="Arial" w:hAnsi="Arial" w:cs="Arial"/>
          <w:sz w:val="20"/>
          <w:szCs w:val="20"/>
        </w:rPr>
        <w:t>OFFER FORM</w:t>
      </w:r>
    </w:p>
    <w:p w14:paraId="308A3F22" w14:textId="574C4045" w:rsidR="00C65EB3" w:rsidRDefault="00B17A67">
      <w:pPr>
        <w:pStyle w:val="Tytu"/>
        <w:spacing w:line="276" w:lineRule="auto"/>
        <w:ind w:left="0" w:hanging="2"/>
        <w:rPr>
          <w:rFonts w:ascii="Arial" w:eastAsia="Arial" w:hAnsi="Arial" w:cs="Arial"/>
          <w:sz w:val="20"/>
          <w:szCs w:val="20"/>
        </w:rPr>
      </w:pPr>
      <w:r>
        <w:rPr>
          <w:rFonts w:ascii="Arial" w:eastAsia="Arial" w:hAnsi="Arial" w:cs="Arial"/>
          <w:sz w:val="20"/>
          <w:szCs w:val="20"/>
        </w:rPr>
        <w:t>FOR REQUEST FOR QUOTATION FROM THE DAY</w:t>
      </w:r>
      <w:r w:rsidR="00A807E0">
        <w:rPr>
          <w:rFonts w:ascii="Arial" w:eastAsia="Arial" w:hAnsi="Arial" w:cs="Arial"/>
          <w:sz w:val="20"/>
          <w:szCs w:val="20"/>
        </w:rPr>
        <w:t xml:space="preserve"> 2</w:t>
      </w:r>
      <w:r w:rsidR="004A11ED">
        <w:rPr>
          <w:rFonts w:ascii="Arial" w:eastAsia="Arial" w:hAnsi="Arial" w:cs="Arial"/>
          <w:sz w:val="20"/>
          <w:szCs w:val="20"/>
        </w:rPr>
        <w:t>9</w:t>
      </w:r>
      <w:r w:rsidR="00A807E0">
        <w:rPr>
          <w:rFonts w:ascii="Arial" w:eastAsia="Arial" w:hAnsi="Arial" w:cs="Arial"/>
          <w:sz w:val="20"/>
          <w:szCs w:val="20"/>
        </w:rPr>
        <w:t xml:space="preserve"> September 2020 </w:t>
      </w:r>
      <w:r>
        <w:rPr>
          <w:rFonts w:ascii="Arial" w:eastAsia="Arial" w:hAnsi="Arial" w:cs="Arial"/>
          <w:sz w:val="20"/>
          <w:szCs w:val="20"/>
        </w:rPr>
        <w:t xml:space="preserve"> NUM</w:t>
      </w:r>
      <w:r w:rsidR="00A807E0">
        <w:rPr>
          <w:rFonts w:ascii="Arial" w:eastAsia="Arial" w:hAnsi="Arial" w:cs="Arial"/>
          <w:sz w:val="20"/>
          <w:szCs w:val="20"/>
        </w:rPr>
        <w:t>B</w:t>
      </w:r>
      <w:r>
        <w:rPr>
          <w:rFonts w:ascii="Arial" w:eastAsia="Arial" w:hAnsi="Arial" w:cs="Arial"/>
          <w:sz w:val="20"/>
          <w:szCs w:val="20"/>
        </w:rPr>
        <w:t xml:space="preserve">ER </w:t>
      </w:r>
      <w:r w:rsidR="00A807E0">
        <w:rPr>
          <w:rFonts w:ascii="Arial" w:eastAsia="Arial" w:hAnsi="Arial" w:cs="Arial"/>
          <w:sz w:val="20"/>
          <w:szCs w:val="20"/>
        </w:rPr>
        <w:t>SDM-WS/2</w:t>
      </w:r>
      <w:r w:rsidR="003A442A">
        <w:rPr>
          <w:rFonts w:ascii="Arial" w:eastAsia="Arial" w:hAnsi="Arial" w:cs="Arial"/>
          <w:sz w:val="20"/>
          <w:szCs w:val="20"/>
        </w:rPr>
        <w:t>8</w:t>
      </w:r>
    </w:p>
    <w:p w14:paraId="42A4CB9A" w14:textId="0173C8BB" w:rsidR="00C65EB3" w:rsidRDefault="00B17A67">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 the undersigned</w:t>
      </w:r>
      <w:r w:rsidR="00A807E0">
        <w:rPr>
          <w:rFonts w:ascii="Arial" w:eastAsia="Arial" w:hAnsi="Arial" w:cs="Arial"/>
          <w:color w:val="000000"/>
          <w:sz w:val="20"/>
          <w:szCs w:val="20"/>
        </w:rPr>
        <w:t>…………………</w:t>
      </w:r>
      <w:r>
        <w:rPr>
          <w:rFonts w:ascii="Arial" w:eastAsia="Arial" w:hAnsi="Arial" w:cs="Arial"/>
          <w:color w:val="000000"/>
          <w:sz w:val="20"/>
          <w:szCs w:val="20"/>
        </w:rPr>
        <w:t xml:space="preserve"> [•], acting as </w:t>
      </w:r>
      <w:r w:rsidR="00A807E0">
        <w:rPr>
          <w:rFonts w:ascii="Arial" w:eastAsia="Arial" w:hAnsi="Arial" w:cs="Arial"/>
          <w:color w:val="000000"/>
          <w:sz w:val="20"/>
          <w:szCs w:val="20"/>
        </w:rPr>
        <w:t xml:space="preserve">………………… </w:t>
      </w:r>
      <w:r>
        <w:rPr>
          <w:rFonts w:ascii="Arial" w:eastAsia="Arial" w:hAnsi="Arial" w:cs="Arial"/>
          <w:color w:val="000000"/>
          <w:sz w:val="20"/>
          <w:szCs w:val="20"/>
        </w:rPr>
        <w:t xml:space="preserve">[•] (hereinafter referred to as: "Contractor"), in response to the request for proposal of </w:t>
      </w:r>
      <w:r w:rsidR="00A807E0" w:rsidRPr="00A807E0">
        <w:rPr>
          <w:rFonts w:ascii="Arial" w:eastAsia="Arial" w:hAnsi="Arial" w:cs="Arial"/>
          <w:color w:val="000000"/>
          <w:sz w:val="20"/>
          <w:szCs w:val="20"/>
        </w:rPr>
        <w:t>2</w:t>
      </w:r>
      <w:r w:rsidR="004A11ED">
        <w:rPr>
          <w:rFonts w:ascii="Arial" w:eastAsia="Arial" w:hAnsi="Arial" w:cs="Arial"/>
          <w:color w:val="000000"/>
          <w:sz w:val="20"/>
          <w:szCs w:val="20"/>
        </w:rPr>
        <w:t>9</w:t>
      </w:r>
      <w:r w:rsidR="00A807E0" w:rsidRPr="00A807E0">
        <w:rPr>
          <w:rFonts w:ascii="Arial" w:eastAsia="Arial" w:hAnsi="Arial" w:cs="Arial"/>
          <w:color w:val="000000"/>
          <w:sz w:val="20"/>
          <w:szCs w:val="20"/>
        </w:rPr>
        <w:t xml:space="preserve"> September 2020  NUMBER SDM-WS/2</w:t>
      </w:r>
      <w:r w:rsidR="004A11ED">
        <w:rPr>
          <w:rFonts w:ascii="Arial" w:eastAsia="Arial" w:hAnsi="Arial" w:cs="Arial"/>
          <w:color w:val="000000"/>
          <w:sz w:val="20"/>
          <w:szCs w:val="20"/>
        </w:rPr>
        <w:t>8</w:t>
      </w:r>
      <w:r>
        <w:rPr>
          <w:rFonts w:ascii="Arial" w:eastAsia="Arial" w:hAnsi="Arial" w:cs="Arial"/>
          <w:color w:val="000000"/>
          <w:sz w:val="20"/>
          <w:szCs w:val="20"/>
        </w:rPr>
        <w:t xml:space="preserve"> (hereinafter: "Offer Request"), hereby I submit an offer for</w:t>
      </w:r>
      <w:r w:rsidR="00A807E0">
        <w:rPr>
          <w:rFonts w:ascii="Arial" w:eastAsia="Arial" w:hAnsi="Arial" w:cs="Arial"/>
          <w:color w:val="000000"/>
          <w:sz w:val="20"/>
          <w:szCs w:val="20"/>
        </w:rPr>
        <w:t>…………………</w:t>
      </w:r>
      <w:r>
        <w:rPr>
          <w:rFonts w:ascii="Arial" w:eastAsia="Arial" w:hAnsi="Arial" w:cs="Arial"/>
          <w:color w:val="000000"/>
          <w:sz w:val="20"/>
          <w:szCs w:val="20"/>
        </w:rPr>
        <w:t xml:space="preserve"> [•] (hereinafter referred to as the "Order") for the comprehensive implementation by VIGO System Spółka Akcyjna with headquarters in Ożarów Mazowiecki (hereinafter referred to as the "Ordering Party") of the project called "" Production technology of innovative epitaxial structures and laser devices crucial for photonics development VCSEL "as part of the Path for Mazovia / 2019 competition, application number: MAZOWSZE / 0032/19</w:t>
      </w:r>
    </w:p>
    <w:p w14:paraId="47239B07" w14:textId="77777777" w:rsidR="00C65EB3" w:rsidRDefault="00B17A67">
      <w:pPr>
        <w:keepNext/>
        <w:numPr>
          <w:ilvl w:val="0"/>
          <w:numId w:val="13"/>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bookmarkStart w:id="10" w:name="_heading=h.lnxbz9" w:colFirst="0" w:colLast="0"/>
      <w:bookmarkEnd w:id="10"/>
      <w:r>
        <w:rPr>
          <w:rFonts w:ascii="Arial" w:eastAsia="Arial" w:hAnsi="Arial" w:cs="Arial"/>
          <w:b/>
          <w:color w:val="000000"/>
          <w:sz w:val="20"/>
          <w:szCs w:val="20"/>
          <w:highlight w:val="lightGray"/>
        </w:rPr>
        <w:t>Total offered price for the performance of the subject of the Order in accordance with item 9.1. Inquiry</w:t>
      </w:r>
    </w:p>
    <w:p w14:paraId="3BFF2B58"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bookmarkStart w:id="11" w:name="_heading=h.35nkun2" w:colFirst="0" w:colLast="0"/>
      <w:bookmarkEnd w:id="11"/>
      <w:r>
        <w:rPr>
          <w:rFonts w:ascii="Arial" w:eastAsia="Arial" w:hAnsi="Arial" w:cs="Arial"/>
          <w:color w:val="000000"/>
          <w:sz w:val="20"/>
          <w:szCs w:val="20"/>
        </w:rPr>
        <w:t>Net price: [•]………………….. (in words: [•]).</w:t>
      </w:r>
    </w:p>
    <w:p w14:paraId="472E939A"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Gross price: [•]……………….. (in words: [•]).</w:t>
      </w:r>
    </w:p>
    <w:p w14:paraId="60E16378"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Value of VAT: ……………………[•] (in words: [•]).</w:t>
      </w:r>
    </w:p>
    <w:p w14:paraId="41B1DB58"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above price consists of the following items:</w:t>
      </w:r>
    </w:p>
    <w:tbl>
      <w:tblPr>
        <w:tblStyle w:val="a0"/>
        <w:tblW w:w="8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4678"/>
        <w:gridCol w:w="1746"/>
        <w:gridCol w:w="1865"/>
      </w:tblGrid>
      <w:tr w:rsidR="00C65EB3" w14:paraId="2B07BE26" w14:textId="77777777">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5F389642"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L.p.</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8E95345"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scope</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A2C4A1E"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Net price </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202448C0"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gross price</w:t>
            </w:r>
          </w:p>
        </w:tc>
      </w:tr>
      <w:tr w:rsidR="00C65EB3" w14:paraId="47757154" w14:textId="77777777">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63168DD2"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lastRenderedPageBreak/>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34B9F35"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727A000"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063201A3"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r>
    </w:tbl>
    <w:p w14:paraId="7F89764F" w14:textId="77777777" w:rsidR="00C65EB3" w:rsidRDefault="00B17A67">
      <w:pPr>
        <w:keepNext/>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The full description of the offer is attached to the form.</w:t>
      </w:r>
    </w:p>
    <w:p w14:paraId="578CA9E3" w14:textId="77777777" w:rsidR="00C65EB3" w:rsidRDefault="00B17A67">
      <w:pPr>
        <w:keepNext/>
        <w:numPr>
          <w:ilvl w:val="0"/>
          <w:numId w:val="13"/>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Deadline for binding offers</w:t>
      </w:r>
    </w:p>
    <w:p w14:paraId="4A5E469A" w14:textId="77777777" w:rsidR="00C65EB3" w:rsidRDefault="00B17A67">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period of being bound by this offer is 60 days from the deadline for submitting offers specified in the Request for Proposals.</w:t>
      </w:r>
    </w:p>
    <w:p w14:paraId="1DC75352" w14:textId="77777777" w:rsidR="00C65EB3" w:rsidRDefault="00B17A67">
      <w:pPr>
        <w:keepNext/>
        <w:numPr>
          <w:ilvl w:val="0"/>
          <w:numId w:val="13"/>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Contact person on the part of the Contractor</w:t>
      </w:r>
    </w:p>
    <w:p w14:paraId="02D42E4F" w14:textId="18D5A645" w:rsidR="00C65EB3" w:rsidRDefault="00A807E0">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w:t>
      </w:r>
      <w:r w:rsidR="00B17A67">
        <w:rPr>
          <w:rFonts w:ascii="Arial" w:eastAsia="Arial" w:hAnsi="Arial" w:cs="Arial"/>
          <w:color w:val="000000"/>
          <w:sz w:val="20"/>
          <w:szCs w:val="20"/>
        </w:rPr>
        <w:t>[•], telephone</w:t>
      </w:r>
      <w:r>
        <w:rPr>
          <w:rFonts w:ascii="Arial" w:eastAsia="Arial" w:hAnsi="Arial" w:cs="Arial"/>
          <w:color w:val="000000"/>
          <w:sz w:val="20"/>
          <w:szCs w:val="20"/>
        </w:rPr>
        <w:t>…………………</w:t>
      </w:r>
      <w:r w:rsidR="00B17A67">
        <w:rPr>
          <w:rFonts w:ascii="Arial" w:eastAsia="Arial" w:hAnsi="Arial" w:cs="Arial"/>
          <w:color w:val="000000"/>
          <w:sz w:val="20"/>
          <w:szCs w:val="20"/>
        </w:rPr>
        <w:t xml:space="preserve"> [•], e-mail</w:t>
      </w:r>
      <w:r>
        <w:rPr>
          <w:rFonts w:ascii="Arial" w:eastAsia="Arial" w:hAnsi="Arial" w:cs="Arial"/>
          <w:color w:val="000000"/>
          <w:sz w:val="20"/>
          <w:szCs w:val="20"/>
        </w:rPr>
        <w:t>…………………</w:t>
      </w:r>
      <w:r w:rsidR="00B17A67">
        <w:rPr>
          <w:rFonts w:ascii="Arial" w:eastAsia="Arial" w:hAnsi="Arial" w:cs="Arial"/>
          <w:color w:val="000000"/>
          <w:sz w:val="20"/>
          <w:szCs w:val="20"/>
        </w:rPr>
        <w:t xml:space="preserve"> [•].</w:t>
      </w:r>
    </w:p>
    <w:p w14:paraId="2101450C" w14:textId="77777777" w:rsidR="00C65EB3" w:rsidRDefault="00B17A67">
      <w:pPr>
        <w:keepNext/>
        <w:numPr>
          <w:ilvl w:val="0"/>
          <w:numId w:val="13"/>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Contractors statements</w:t>
      </w:r>
    </w:p>
    <w:p w14:paraId="48C2A79E"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declares that he has read the Inquiry, including in particular the terms of the Order, and does not raise any objections to it and has all the information necessary to prepare this offer and perform the Order.</w:t>
      </w:r>
    </w:p>
    <w:p w14:paraId="6EA52319" w14:textId="77777777" w:rsidR="00C65EB3" w:rsidRDefault="00B17A67">
      <w:pPr>
        <w:numPr>
          <w:ilvl w:val="1"/>
          <w:numId w:val="13"/>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The Contractor declares that:</w:t>
      </w:r>
    </w:p>
    <w:p w14:paraId="504079F5" w14:textId="77777777" w:rsidR="00C65EB3" w:rsidRDefault="00B17A67">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a. Has the authority to perform specific activities or activities if the law imposes an obligation to have them;</w:t>
      </w:r>
    </w:p>
    <w:p w14:paraId="549379DA" w14:textId="77777777" w:rsidR="00C65EB3" w:rsidRDefault="00B17A67">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b. has the necessary knowledge, experience and technical and human potential to perform the Order;</w:t>
      </w:r>
    </w:p>
    <w:p w14:paraId="38B695D5" w14:textId="77777777" w:rsidR="00C65EB3" w:rsidRDefault="00B17A67">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c. is in an economic and financial situation ensuring the performance of the Order;</w:t>
      </w:r>
    </w:p>
    <w:p w14:paraId="4F9EECF6" w14:textId="77777777" w:rsidR="00C65EB3" w:rsidRDefault="00B17A67">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d. is not in arrears with taxes, fees and social security contributions.</w:t>
      </w:r>
    </w:p>
    <w:p w14:paraId="1EF57861" w14:textId="77777777" w:rsidR="00C65EB3" w:rsidRDefault="00C65EB3">
      <w:pPr>
        <w:pBdr>
          <w:top w:val="nil"/>
          <w:left w:val="nil"/>
          <w:bottom w:val="nil"/>
          <w:right w:val="nil"/>
          <w:between w:val="nil"/>
        </w:pBdr>
        <w:spacing w:line="276" w:lineRule="auto"/>
        <w:ind w:left="0" w:hanging="2"/>
        <w:rPr>
          <w:rFonts w:ascii="Arial" w:eastAsia="Arial" w:hAnsi="Arial" w:cs="Arial"/>
          <w:color w:val="000000"/>
          <w:sz w:val="20"/>
          <w:szCs w:val="20"/>
        </w:rPr>
      </w:pPr>
    </w:p>
    <w:p w14:paraId="4A17E101" w14:textId="77777777" w:rsidR="00C65EB3" w:rsidRDefault="00B17A67">
      <w:pPr>
        <w:numPr>
          <w:ilvl w:val="1"/>
          <w:numId w:val="13"/>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If this offer is found to be the most advantageous, the Contractor undertakes to execute the order at the time and place resulting from the inquiry.</w:t>
      </w:r>
    </w:p>
    <w:p w14:paraId="111FACF2" w14:textId="77777777" w:rsidR="00C65EB3" w:rsidRDefault="00C65EB3">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073A81A1"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undertakes to perform the Order described in the Inquiry, in accordance with the requirements and provisions of the Inquiry, applicable regulations and due diligence.</w:t>
      </w:r>
    </w:p>
    <w:p w14:paraId="6A8BBC6D"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u w:val="single"/>
        </w:rPr>
        <w:t>Contractor declares that:</w:t>
      </w:r>
    </w:p>
    <w:p w14:paraId="0DC8919E" w14:textId="77777777" w:rsidR="00C65EB3" w:rsidRDefault="00B17A67">
      <w:pPr>
        <w:numPr>
          <w:ilvl w:val="2"/>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product offered complies with the specifications set out in the description of the subject of the contract in each of the parameters listed.</w:t>
      </w:r>
    </w:p>
    <w:p w14:paraId="62872314" w14:textId="77777777" w:rsidR="00C65EB3" w:rsidRDefault="00B17A67">
      <w:pPr>
        <w:numPr>
          <w:ilvl w:val="2"/>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accept the provisions regarding the manner of order performance contained in item 13 of the Inquiry “Relevant terms and conditions”.</w:t>
      </w:r>
    </w:p>
    <w:p w14:paraId="75599772" w14:textId="77777777" w:rsidR="00C65EB3" w:rsidRDefault="00B17A67">
      <w:pPr>
        <w:numPr>
          <w:ilvl w:val="2"/>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will deliver the product within the time limit specified in the request for proposal.</w:t>
      </w:r>
    </w:p>
    <w:p w14:paraId="0913E0CF" w14:textId="77777777" w:rsidR="00C65EB3" w:rsidRDefault="00C65EB3">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5AA42A5B"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For the Contractor</w:t>
      </w:r>
      <w:r>
        <w:rPr>
          <w:rFonts w:ascii="Arial" w:eastAsia="Arial" w:hAnsi="Arial" w:cs="Arial"/>
          <w:color w:val="000000"/>
          <w:sz w:val="20"/>
          <w:szCs w:val="20"/>
        </w:rPr>
        <w:t>:</w:t>
      </w:r>
    </w:p>
    <w:p w14:paraId="66F9D7FF" w14:textId="77777777" w:rsidR="00C65EB3" w:rsidRDefault="00C65EB3">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19E043E8"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___________________________</w:t>
      </w:r>
    </w:p>
    <w:p w14:paraId="4B99CED5"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14:paraId="66A09A04" w14:textId="77777777" w:rsidR="00C65EB3" w:rsidRDefault="00B17A67">
      <w:p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Attachments:</w:t>
      </w:r>
    </w:p>
    <w:p w14:paraId="3A418716" w14:textId="77777777" w:rsidR="00C65EB3" w:rsidRDefault="00B17A67">
      <w:pPr>
        <w:numPr>
          <w:ilvl w:val="0"/>
          <w:numId w:val="14"/>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Copy from the Contractor's National Court Register / Copy from the Contractor's CEIDG / registration document or other official document indicating the authorities and method of management - appropriate for the Contractor;</w:t>
      </w:r>
    </w:p>
    <w:p w14:paraId="7EE82597" w14:textId="77777777" w:rsidR="00C65EB3" w:rsidRDefault="00B17A67">
      <w:pPr>
        <w:numPr>
          <w:ilvl w:val="0"/>
          <w:numId w:val="14"/>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Power of attorney (if the offer is submitted by a proxy)</w:t>
      </w:r>
    </w:p>
    <w:p w14:paraId="2AF70074" w14:textId="77777777" w:rsidR="00C65EB3" w:rsidRDefault="00B17A67">
      <w:pPr>
        <w:numPr>
          <w:ilvl w:val="0"/>
          <w:numId w:val="14"/>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Description of the order</w:t>
      </w:r>
    </w:p>
    <w:p w14:paraId="60D91983"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sectPr w:rsidR="00C65EB3">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C3434" w14:textId="77777777" w:rsidR="009C0295" w:rsidRDefault="009C0295">
      <w:pPr>
        <w:spacing w:line="240" w:lineRule="auto"/>
        <w:ind w:left="0" w:hanging="2"/>
      </w:pPr>
      <w:r>
        <w:separator/>
      </w:r>
    </w:p>
  </w:endnote>
  <w:endnote w:type="continuationSeparator" w:id="0">
    <w:p w14:paraId="6E6BFA1D" w14:textId="77777777" w:rsidR="009C0295" w:rsidRDefault="009C02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E3C7" w14:textId="77777777" w:rsidR="00C65EB3" w:rsidRDefault="00C65EB3">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08D92" w14:textId="77777777" w:rsidR="00C65EB3" w:rsidRDefault="00B17A67">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75F95">
      <w:rPr>
        <w:noProof/>
        <w:color w:val="000000"/>
      </w:rPr>
      <w:t>1</w:t>
    </w:r>
    <w:r>
      <w:rPr>
        <w:color w:val="000000"/>
      </w:rPr>
      <w:fldChar w:fldCharType="end"/>
    </w:r>
  </w:p>
  <w:p w14:paraId="50E406C2" w14:textId="77777777" w:rsidR="00C65EB3" w:rsidRDefault="00C65EB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AE80B" w14:textId="77777777" w:rsidR="00C65EB3" w:rsidRDefault="00C65EB3">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CE4AD29" w14:textId="77777777" w:rsidR="00C65EB3" w:rsidRDefault="00C65EB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DAEEF" w14:textId="77777777" w:rsidR="009C0295" w:rsidRDefault="009C0295">
      <w:pPr>
        <w:spacing w:line="240" w:lineRule="auto"/>
        <w:ind w:left="0" w:hanging="2"/>
      </w:pPr>
      <w:r>
        <w:separator/>
      </w:r>
    </w:p>
  </w:footnote>
  <w:footnote w:type="continuationSeparator" w:id="0">
    <w:p w14:paraId="6465E59B" w14:textId="77777777" w:rsidR="009C0295" w:rsidRDefault="009C02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A56F" w14:textId="77777777" w:rsidR="00C65EB3" w:rsidRDefault="00C65EB3">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290D" w14:textId="77777777" w:rsidR="00C65EB3" w:rsidRDefault="00B17A67">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A0C8A56" wp14:editId="2E23E2D4">
          <wp:extent cx="5391785" cy="1061085"/>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61FC" w14:textId="77777777" w:rsidR="00C65EB3" w:rsidRDefault="00C65EB3">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65EB3" w14:paraId="708ED04A" w14:textId="77777777">
      <w:trPr>
        <w:trHeight w:val="840"/>
      </w:trPr>
      <w:tc>
        <w:tcPr>
          <w:tcW w:w="4462" w:type="dxa"/>
          <w:tcBorders>
            <w:top w:val="nil"/>
            <w:left w:val="nil"/>
            <w:bottom w:val="nil"/>
            <w:right w:val="nil"/>
          </w:tcBorders>
        </w:tcPr>
        <w:p w14:paraId="4EBABA17" w14:textId="77777777" w:rsidR="00C65EB3" w:rsidRDefault="00B17A67">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1C1B3D6" wp14:editId="6F1CE3E5">
                <wp:extent cx="1105535" cy="589915"/>
                <wp:effectExtent l="0" t="0" r="0" b="0"/>
                <wp:docPr id="2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C81F160" w14:textId="77777777" w:rsidR="00C65EB3" w:rsidRDefault="00C65EB3">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015D4BA" w14:textId="77777777" w:rsidR="00C65EB3" w:rsidRDefault="00B17A67">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25FA926" wp14:editId="6AE8F271">
                <wp:extent cx="1638935" cy="561340"/>
                <wp:effectExtent l="0" t="0" r="0" b="0"/>
                <wp:docPr id="28"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1D9963A" w14:textId="77777777" w:rsidR="00C65EB3" w:rsidRDefault="00C65EB3">
    <w:pPr>
      <w:pBdr>
        <w:top w:val="nil"/>
        <w:left w:val="nil"/>
        <w:bottom w:val="nil"/>
        <w:right w:val="nil"/>
        <w:between w:val="nil"/>
      </w:pBdr>
      <w:tabs>
        <w:tab w:val="center" w:pos="4320"/>
        <w:tab w:val="right" w:pos="8640"/>
      </w:tabs>
      <w:spacing w:line="240" w:lineRule="auto"/>
      <w:ind w:left="0" w:hanging="2"/>
      <w:rPr>
        <w:color w:val="000000"/>
      </w:rPr>
    </w:pPr>
  </w:p>
  <w:p w14:paraId="036505EB" w14:textId="77777777" w:rsidR="00C65EB3" w:rsidRDefault="00C65EB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5A0A97D" w14:textId="77777777" w:rsidR="00C65EB3" w:rsidRDefault="00C65EB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3E47"/>
    <w:multiLevelType w:val="multilevel"/>
    <w:tmpl w:val="ED3EEEDA"/>
    <w:lvl w:ilvl="0">
      <w:start w:val="1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C03"/>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3B37D30"/>
    <w:multiLevelType w:val="multilevel"/>
    <w:tmpl w:val="D360A90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13F14700"/>
    <w:multiLevelType w:val="multilevel"/>
    <w:tmpl w:val="F9C22C96"/>
    <w:lvl w:ilvl="0">
      <w:start w:val="1"/>
      <w:numFmt w:val="decimal"/>
      <w:pStyle w:val="GJNadawca"/>
      <w:lvlText w:val="%1"/>
      <w:lvlJc w:val="left"/>
      <w:pPr>
        <w:ind w:left="567" w:hanging="567"/>
      </w:pPr>
      <w:rPr>
        <w:b/>
        <w:i w:val="0"/>
        <w:sz w:val="22"/>
        <w:szCs w:val="22"/>
      </w:rPr>
    </w:lvl>
    <w:lvl w:ilvl="1">
      <w:start w:val="1"/>
      <w:numFmt w:val="decimal"/>
      <w:lvlText w:val="%1.%2"/>
      <w:lvlJc w:val="left"/>
      <w:pPr>
        <w:ind w:left="1247" w:hanging="680"/>
      </w:pPr>
      <w:rPr>
        <w:b/>
        <w:i w:val="0"/>
        <w:sz w:val="21"/>
        <w:szCs w:val="21"/>
      </w:rPr>
    </w:lvl>
    <w:lvl w:ilvl="2">
      <w:start w:val="1"/>
      <w:numFmt w:val="decimal"/>
      <w:lvlText w:val="%1.%2.%3"/>
      <w:lvlJc w:val="left"/>
      <w:pPr>
        <w:ind w:left="2041" w:hanging="794"/>
      </w:pPr>
      <w:rPr>
        <w:b/>
        <w:i w:val="0"/>
        <w:sz w:val="17"/>
        <w:szCs w:val="17"/>
      </w:rPr>
    </w:lvl>
    <w:lvl w:ilvl="3">
      <w:start w:val="1"/>
      <w:numFmt w:val="decimal"/>
      <w:lvlText w:val="(%4)"/>
      <w:lvlJc w:val="left"/>
      <w:pPr>
        <w:ind w:left="2722" w:hanging="681"/>
      </w:pPr>
      <w:rPr>
        <w:rFonts w:ascii="Calibri" w:eastAsia="Calibri" w:hAnsi="Calibri" w:cs="Calibri"/>
        <w:sz w:val="22"/>
        <w:szCs w:val="22"/>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decimal"/>
      <w:lvlText w:val=""/>
      <w:lvlJc w:val="left"/>
      <w:pPr>
        <w:ind w:left="3969" w:hanging="680"/>
      </w:pPr>
    </w:lvl>
    <w:lvl w:ilvl="7">
      <w:start w:val="1"/>
      <w:numFmt w:val="decimal"/>
      <w:lvlText w:val=""/>
      <w:lvlJc w:val="left"/>
      <w:pPr>
        <w:ind w:left="3969" w:hanging="680"/>
      </w:pPr>
    </w:lvl>
    <w:lvl w:ilvl="8">
      <w:start w:val="1"/>
      <w:numFmt w:val="decimal"/>
      <w:lvlText w:val=""/>
      <w:lvlJc w:val="left"/>
      <w:pPr>
        <w:ind w:left="3969" w:hanging="680"/>
      </w:pPr>
    </w:lvl>
  </w:abstractNum>
  <w:abstractNum w:abstractNumId="4" w15:restartNumberingAfterBreak="0">
    <w:nsid w:val="34EF7773"/>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38F4162C"/>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3F09080C"/>
    <w:multiLevelType w:val="multilevel"/>
    <w:tmpl w:val="E0280DA6"/>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7" w15:restartNumberingAfterBreak="0">
    <w:nsid w:val="42D93BB0"/>
    <w:multiLevelType w:val="multilevel"/>
    <w:tmpl w:val="0A6AE0F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B214C3"/>
    <w:multiLevelType w:val="multilevel"/>
    <w:tmpl w:val="5EAA1694"/>
    <w:lvl w:ilvl="0">
      <w:start w:val="1"/>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444772"/>
    <w:multiLevelType w:val="multilevel"/>
    <w:tmpl w:val="6C86AC70"/>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38285D"/>
    <w:multiLevelType w:val="multilevel"/>
    <w:tmpl w:val="7B805FEE"/>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8F3870"/>
    <w:multiLevelType w:val="multilevel"/>
    <w:tmpl w:val="9F4A4260"/>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672A19"/>
    <w:multiLevelType w:val="multilevel"/>
    <w:tmpl w:val="6E5A0BD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5DA83071"/>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5FDB0E73"/>
    <w:multiLevelType w:val="multilevel"/>
    <w:tmpl w:val="21B6C69C"/>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5" w15:restartNumberingAfterBreak="0">
    <w:nsid w:val="60CE1262"/>
    <w:multiLevelType w:val="multilevel"/>
    <w:tmpl w:val="DAACA606"/>
    <w:lvl w:ilvl="0">
      <w:start w:val="1"/>
      <w:numFmt w:val="decimal"/>
      <w:pStyle w:val="GJZaczniki"/>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5BC2370"/>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2F45687"/>
    <w:multiLevelType w:val="multilevel"/>
    <w:tmpl w:val="9EC6BB22"/>
    <w:lvl w:ilvl="0">
      <w:start w:val="6"/>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D473E2"/>
    <w:multiLevelType w:val="multilevel"/>
    <w:tmpl w:val="01DE1DA4"/>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77C87519"/>
    <w:multiLevelType w:val="multilevel"/>
    <w:tmpl w:val="202ED9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B1E0271"/>
    <w:multiLevelType w:val="multilevel"/>
    <w:tmpl w:val="C1D6BA92"/>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856A63"/>
    <w:multiLevelType w:val="multilevel"/>
    <w:tmpl w:val="3D58C1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9"/>
  </w:num>
  <w:num w:numId="3">
    <w:abstractNumId w:val="1"/>
  </w:num>
  <w:num w:numId="4">
    <w:abstractNumId w:val="4"/>
  </w:num>
  <w:num w:numId="5">
    <w:abstractNumId w:val="6"/>
  </w:num>
  <w:num w:numId="6">
    <w:abstractNumId w:val="21"/>
  </w:num>
  <w:num w:numId="7">
    <w:abstractNumId w:val="16"/>
  </w:num>
  <w:num w:numId="8">
    <w:abstractNumId w:val="8"/>
  </w:num>
  <w:num w:numId="9">
    <w:abstractNumId w:val="5"/>
  </w:num>
  <w:num w:numId="10">
    <w:abstractNumId w:val="10"/>
  </w:num>
  <w:num w:numId="11">
    <w:abstractNumId w:val="12"/>
  </w:num>
  <w:num w:numId="12">
    <w:abstractNumId w:val="7"/>
  </w:num>
  <w:num w:numId="13">
    <w:abstractNumId w:val="3"/>
  </w:num>
  <w:num w:numId="14">
    <w:abstractNumId w:val="15"/>
  </w:num>
  <w:num w:numId="15">
    <w:abstractNumId w:val="17"/>
  </w:num>
  <w:num w:numId="16">
    <w:abstractNumId w:val="13"/>
  </w:num>
  <w:num w:numId="17">
    <w:abstractNumId w:val="2"/>
  </w:num>
  <w:num w:numId="18">
    <w:abstractNumId w:val="20"/>
  </w:num>
  <w:num w:numId="19">
    <w:abstractNumId w:val="0"/>
  </w:num>
  <w:num w:numId="20">
    <w:abstractNumId w:val="1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B3"/>
    <w:rsid w:val="00134A67"/>
    <w:rsid w:val="0028618E"/>
    <w:rsid w:val="003A442A"/>
    <w:rsid w:val="004A11ED"/>
    <w:rsid w:val="006D5B4A"/>
    <w:rsid w:val="007858F5"/>
    <w:rsid w:val="007C3298"/>
    <w:rsid w:val="00972C70"/>
    <w:rsid w:val="009C0295"/>
    <w:rsid w:val="00A807E0"/>
    <w:rsid w:val="00B17A67"/>
    <w:rsid w:val="00C65EB3"/>
    <w:rsid w:val="00F75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83CF3"/>
  <w15:docId w15:val="{F03EA793-728A-4039-818D-62109784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KjSKn8puu0KXfwgXINliKevQ==">AMUW2mW+XAAgfpi+RpobCPWZCFb8wfI5V2yTUrRpZL+uqZlGpvUWO82IhUmlpsi7NU6P5+ZiI1ff1lAqzMa9vfDxhfVWsmCwnfkaizM00uSaWmvgv+hcCxwkSL5pwZAnFBoo+qXo5hij+8s7/oiiX9ddTo1PBXWYdoxD1bWun02a32vZzBA/pgYEPNG29g2RJRjUotnnkLR9106bfMvHQLvdkoZE0MQ/tBOnmxgE9F6ARTNQFLA+6Y0UKf7QrQLi8gaXe9FtiAKqJoqzy6tP89WiEA9tBk0R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3111</Words>
  <Characters>18666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6</cp:revision>
  <dcterms:created xsi:type="dcterms:W3CDTF">2020-06-10T13:21:00Z</dcterms:created>
  <dcterms:modified xsi:type="dcterms:W3CDTF">2020-09-29T11:31:00Z</dcterms:modified>
</cp:coreProperties>
</file>